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F668" w14:textId="77777777" w:rsidR="00A76F1B" w:rsidRPr="00A76F1B" w:rsidRDefault="00A76F1B" w:rsidP="00A76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14:paraId="3D345EB2" w14:textId="171F39D1" w:rsidR="007001AF" w:rsidRDefault="007001AF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внесення змін </w:t>
      </w:r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proofErr w:type="spellStart"/>
      <w:r w:rsidR="00A93F60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</w:t>
      </w:r>
      <w:r w:rsidR="00A93F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</w:t>
      </w:r>
      <w:r w:rsidR="00A93F60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</w:t>
      </w:r>
      <w:proofErr w:type="spellEnd"/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плану </w:t>
      </w:r>
    </w:p>
    <w:p w14:paraId="5E48C6CD" w14:textId="4C92F7AC" w:rsidR="00A76F1B" w:rsidRPr="00A76F1B" w:rsidRDefault="00A76F1B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КНП </w:t>
      </w:r>
      <w:bookmarkStart w:id="0" w:name="_Hlk23491359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Диканська лікарня планового лікування»  </w:t>
      </w:r>
      <w:bookmarkEnd w:id="0"/>
    </w:p>
    <w:p w14:paraId="28FF8A34" w14:textId="2F4D7833" w:rsidR="00A76F1B" w:rsidRPr="00A76F1B" w:rsidRDefault="00A76F1B" w:rsidP="00CB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556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</w:t>
      </w:r>
    </w:p>
    <w:p w14:paraId="2FAA251F" w14:textId="4D9580B0" w:rsidR="007001AF" w:rsidRDefault="007001AF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зв’язку 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підписаним</w:t>
      </w:r>
      <w:r w:rsidR="00AF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медичне обслуговування населення за програмою медичних гарантій 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із Національною Службою Здоров’я України №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4540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-Р000 від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 до П</w:t>
      </w:r>
      <w:r w:rsidR="00663973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 </w:t>
      </w:r>
      <w:r w:rsidR="00663973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663973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2-2024 роки</w:t>
      </w:r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повідомляє про зміни, що вносяться  до фінансового плану на 202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р., виклавши його в новій редакції.</w:t>
      </w:r>
    </w:p>
    <w:p w14:paraId="1EDD1654" w14:textId="7159EB97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«Диканська лікарня планового лікування»  діє згідно Статуту, що затверджений рішенням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шостої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скликання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Диканської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ради від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№18.</w:t>
      </w:r>
    </w:p>
    <w:p w14:paraId="22AE5FE5" w14:textId="4551C4D8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діяльності підприємства є: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хвороб, травм, отруєнь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14:paraId="16A1A3B1" w14:textId="76E961F3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Виробнича потужність підприємства: 3 стаціонарних відділень на 60 ліжок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приймальне відділення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поліклінічне відділення на 237 відвідувань в зміну, в т.ч. і жіноча консультація .</w:t>
      </w:r>
    </w:p>
    <w:p w14:paraId="52118C6D" w14:textId="02AC0670" w:rsidR="00A76F1B" w:rsidRPr="002E792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«Диканська лікарня планового лікування» обслуговує не тільки мешканців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Диканської селищної ради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і жителів сусідніх населених пунктів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грома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районів.</w:t>
      </w:r>
    </w:p>
    <w:p w14:paraId="74905B04" w14:textId="0962233F" w:rsidR="00AC4667" w:rsidRPr="002E792B" w:rsidRDefault="00353D06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 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 планує отримати </w:t>
      </w:r>
      <w:bookmarkStart w:id="1" w:name="_Hlk89690333"/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14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13132,3</w:t>
      </w:r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BB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виплату комунальних видатків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3162,3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CC19B5">
        <w:rPr>
          <w:rFonts w:ascii="Times New Roman" w:eastAsia="Times New Roman" w:hAnsi="Times New Roman" w:cs="Times New Roman"/>
          <w:sz w:val="28"/>
          <w:szCs w:val="28"/>
          <w:lang w:eastAsia="ru-RU"/>
        </w:rPr>
        <w:t>8897,0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0666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капітальні видатки 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1073,0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кошти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Національної служби здоров’я України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E25A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16089,3</w:t>
      </w:r>
      <w:r w:rsidR="004547B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A26C81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77F8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пакетах медичних послуг</w:t>
      </w:r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009852" w14:textId="0E7678CF" w:rsidR="00AC4667" w:rsidRPr="008D066F" w:rsidRDefault="007001AF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Профілактика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діагностика, спостереження, лікування та реабілітація пацієнтів в амбулаторних 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умовах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2408,3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062F8" w14:textId="62E83825" w:rsidR="00AC4667" w:rsidRPr="008D066F" w:rsidRDefault="00AC4667" w:rsidP="00CB516B">
      <w:pPr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Хірургічні операції дорослим та дітям у стаціонарних умовах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96343823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1572,7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14:paraId="2DA503EE" w14:textId="70417334" w:rsidR="00AF0771" w:rsidRPr="008D066F" w:rsidRDefault="00AC4667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Стаціонарна допомога дорослим та дітям без проведення хірургічних операцій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8098,5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1BEE5A" w14:textId="10AD8FD2" w:rsidR="00AF0771" w:rsidRPr="00556A44" w:rsidRDefault="00AC4667" w:rsidP="00556A44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Діагностика, лікування та супровід осіб із вірусом</w:t>
      </w: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імунодефіциту людини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61,4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тис.грн)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9F1F6F" w14:textId="1DCBF421" w:rsidR="008D066F" w:rsidRPr="008D066F" w:rsidRDefault="000F4AEB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 вагітності в амбулаторних умовах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uk-UA"/>
        </w:rPr>
        <w:t>282,9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тис.грн</w:t>
      </w:r>
    </w:p>
    <w:p w14:paraId="133AA9DF" w14:textId="49BD8DD9" w:rsidR="000F4AEB" w:rsidRPr="008D066F" w:rsidRDefault="009249F7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EB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Стоматологічна допомога дорослим та дітям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6A44">
        <w:rPr>
          <w:rFonts w:ascii="Times New Roman" w:hAnsi="Times New Roman" w:cs="Times New Roman"/>
          <w:sz w:val="28"/>
          <w:szCs w:val="28"/>
          <w:shd w:val="clear" w:color="auto" w:fill="FFFFFF"/>
        </w:rPr>
        <w:t>234,0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тис.грн;</w:t>
      </w:r>
    </w:p>
    <w:p w14:paraId="0FC8FF3E" w14:textId="5BCA265A" w:rsidR="00556A44" w:rsidRPr="00BD1FAE" w:rsidRDefault="006E0C39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Хірургічні операції дорослим та дітям в умовах стаціонару одного дня</w:t>
      </w:r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5A6D">
        <w:rPr>
          <w:rFonts w:ascii="Times New Roman" w:hAnsi="Times New Roman" w:cs="Times New Roman"/>
          <w:sz w:val="28"/>
          <w:szCs w:val="28"/>
          <w:shd w:val="clear" w:color="auto" w:fill="FFFFFF"/>
        </w:rPr>
        <w:t>74,4</w:t>
      </w:r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</w:t>
      </w:r>
      <w:r w:rsidR="00556A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A97BB44" w14:textId="77777777" w:rsidR="00E25A6D" w:rsidRPr="00E25A6D" w:rsidRDefault="00BD1FAE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Медогляда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осіб, який організовується ТЦК та СП – 529,8 тис.грн</w:t>
      </w:r>
    </w:p>
    <w:p w14:paraId="10280116" w14:textId="77777777" w:rsidR="00E25A6D" w:rsidRPr="00E25A6D" w:rsidRDefault="00E25A6D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Стаціонарна паліативна допомога – 666,4 тис.грн</w:t>
      </w:r>
    </w:p>
    <w:p w14:paraId="7A15CD93" w14:textId="2B7456E2" w:rsidR="00BD1FAE" w:rsidRPr="00556A44" w:rsidRDefault="00E25A6D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Мобільна паліативна допомога – 1738,2 тис</w:t>
      </w:r>
      <w:r w:rsidR="00BD1F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грн.</w:t>
      </w:r>
    </w:p>
    <w:p w14:paraId="401409BF" w14:textId="12EA359A" w:rsidR="00556A44" w:rsidRPr="00556A44" w:rsidRDefault="00556A44" w:rsidP="00556A44">
      <w:pPr>
        <w:pStyle w:val="a3"/>
        <w:numPr>
          <w:ilvl w:val="0"/>
          <w:numId w:val="8"/>
        </w:numPr>
        <w:tabs>
          <w:tab w:val="clear" w:pos="1920"/>
          <w:tab w:val="left" w:pos="851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Перерахунок коштів за грудень 2022р. – 42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,7 тис.грн</w:t>
      </w:r>
    </w:p>
    <w:p w14:paraId="0AEF9C99" w14:textId="761848CF" w:rsidR="00353D06" w:rsidRPr="00556A44" w:rsidRDefault="00556A44" w:rsidP="00556A4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доходи від операційної діяльності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1,4</w:t>
      </w:r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0F4AE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надання платних послуг згідно Статуту та діючого законодавства.</w:t>
      </w:r>
    </w:p>
    <w:p w14:paraId="5D2DB476" w14:textId="77777777" w:rsidR="0006667D" w:rsidRPr="00CB516B" w:rsidRDefault="0006667D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75EF8" w14:textId="5C832364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Дохідна частина фінансового плану на 20</w:t>
      </w:r>
      <w:r w:rsidR="004547BC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AD23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рік складається з:</w:t>
      </w:r>
    </w:p>
    <w:p w14:paraId="23E30B37" w14:textId="73DB1AEB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100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16089,3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від НСЗУ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запланованих </w:t>
      </w:r>
      <w:r w:rsidR="0094534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 надходжень по договорах</w:t>
      </w:r>
      <w:r w:rsidR="0076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31FC85" w14:textId="20EB6A12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110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="003311B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1B4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00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-2024 роки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14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13132,3</w:t>
      </w:r>
      <w:r w:rsidR="00E25A6D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E25A6D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E25A6D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виплату комунальних видатків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3162,3</w:t>
      </w:r>
      <w:r w:rsidR="00E25A6D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5A6D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CC19B5">
        <w:rPr>
          <w:rFonts w:ascii="Times New Roman" w:eastAsia="Times New Roman" w:hAnsi="Times New Roman" w:cs="Times New Roman"/>
          <w:sz w:val="28"/>
          <w:szCs w:val="28"/>
          <w:lang w:eastAsia="ru-RU"/>
        </w:rPr>
        <w:t>8897,0</w:t>
      </w:r>
      <w:r w:rsidR="00E25A6D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 на капітальні видатки  1073,0 тис.грн</w:t>
      </w:r>
      <w:r w:rsidR="00E25A6D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5342" w:rsidRPr="002E792B">
        <w:rPr>
          <w:rFonts w:ascii="Times New Roman" w:hAnsi="Times New Roman" w:cs="Times New Roman"/>
          <w:sz w:val="28"/>
          <w:szCs w:val="28"/>
        </w:rPr>
        <w:t>;</w:t>
      </w:r>
    </w:p>
    <w:p w14:paraId="6FD6F346" w14:textId="77A3C1FF" w:rsidR="008C4E58" w:rsidRDefault="008C4E58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3583258"/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інші доходи від операційної діяльності</w:t>
      </w:r>
      <w:r w:rsidR="00A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C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1,4</w:t>
      </w:r>
      <w:r w:rsidR="00DD1BB1"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AE6B1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надання платних послуг 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(наразі налічується 5 орендарів, платні послуги надаються згідно діючого законодавства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тарифів, що затверджені Полтавською ОДА для закладів охорони здоров’я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0FC516E" w14:textId="7C2A4D83" w:rsidR="00E12AF1" w:rsidRPr="002E792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–доходи від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одержаних активів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5,7</w:t>
      </w:r>
      <w:r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добровільна благодійна допомога на потреби закладу охорони здоров’я;</w:t>
      </w:r>
    </w:p>
    <w:p w14:paraId="0C6E0FB6" w14:textId="77777777" w:rsidR="00E12AF1" w:rsidRPr="00CB516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3"/>
    <w:p w14:paraId="00C16BCF" w14:textId="61F5FFDB" w:rsidR="002E792B" w:rsidRDefault="006E0C39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на 01.01.202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залишок коштів на рахунку підприємства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971,9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власних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надходжень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підприємства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, </w:t>
      </w:r>
      <w:proofErr w:type="spellStart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благодійних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внесків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(0,3 </w:t>
      </w:r>
      <w:proofErr w:type="spellStart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тис.грн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та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доходів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від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НСЗУ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).</w:t>
      </w:r>
    </w:p>
    <w:p w14:paraId="3035AD6D" w14:textId="77777777" w:rsidR="0006667D" w:rsidRPr="00CB516B" w:rsidRDefault="0006667D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280852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Річні витрати підприємства складаються з:</w:t>
      </w:r>
    </w:p>
    <w:p w14:paraId="76D3FBAA" w14:textId="5D801349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18002,2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тис.грн., з них: за рахунок надходжень від  НСЗУ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13268,9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тис.грн; за рахунок коштів бюджету Диканської селищної територіальної громади згідно Програми підтримки в сумі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4733,3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</w:p>
    <w:p w14:paraId="3D6AACB5" w14:textId="71FCABF3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3854,7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за рахунок коштів НСЗУ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2815,8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 за рахунок коштів бюджету Диканської селищної територіальної громади згідно програми підтримки в сумі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1038,9</w:t>
      </w:r>
      <w:r w:rsidR="000C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66D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0C6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7070A6" w14:textId="79C2BE3E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73,3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976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підтримки (</w:t>
      </w:r>
      <w:r w:rsidR="0087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140 тис.грн для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паливно-мастильних матеріалів для санітарних автомобілів лікарні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8092D">
        <w:rPr>
          <w:rFonts w:ascii="Times New Roman" w:eastAsia="Times New Roman" w:hAnsi="Times New Roman" w:cs="Times New Roman"/>
          <w:sz w:val="28"/>
          <w:szCs w:val="28"/>
          <w:lang w:eastAsia="ru-RU"/>
        </w:rPr>
        <w:t>345,9</w:t>
      </w:r>
      <w:r w:rsidR="0087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для придбання будматеріалів для проведення поточних ремонтів східців, пандусів та бактеріологічного відділу КДЛ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C19B5">
        <w:rPr>
          <w:rFonts w:ascii="Times New Roman" w:eastAsia="Times New Roman" w:hAnsi="Times New Roman" w:cs="Times New Roman"/>
          <w:sz w:val="28"/>
          <w:szCs w:val="28"/>
          <w:lang w:eastAsia="ru-RU"/>
        </w:rPr>
        <w:t>490,5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для придбання </w:t>
      </w:r>
      <w:proofErr w:type="spellStart"/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медапарат</w:t>
      </w:r>
      <w:r w:rsidR="000C66DD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="000C66D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обладнання,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кондиціонерів</w:t>
      </w:r>
      <w:r w:rsidR="000C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огорожі</w:t>
      </w:r>
      <w:bookmarkStart w:id="4" w:name="_GoBack"/>
      <w:bookmarkEnd w:id="4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690,9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6,0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рахунок коштів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безоплатно одержаних активів;</w:t>
      </w:r>
    </w:p>
    <w:p w14:paraId="349E626D" w14:textId="400CBFF0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1547,7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1094,6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підтримки (з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абезпечення реактивами, </w:t>
      </w:r>
      <w:proofErr w:type="spellStart"/>
      <w:r w:rsidRPr="00D1699F">
        <w:rPr>
          <w:rFonts w:ascii="Times New Roman" w:eastAsia="Calibri" w:hAnsi="Times New Roman" w:cs="Times New Roman"/>
          <w:sz w:val="28"/>
          <w:szCs w:val="28"/>
        </w:rPr>
        <w:t>деззасобами</w:t>
      </w:r>
      <w:proofErr w:type="spellEnd"/>
      <w:r w:rsidRPr="00D1699F">
        <w:rPr>
          <w:rFonts w:ascii="Times New Roman" w:eastAsia="Calibri" w:hAnsi="Times New Roman" w:cs="Times New Roman"/>
          <w:sz w:val="28"/>
          <w:szCs w:val="28"/>
        </w:rPr>
        <w:t>, засобами захисту, лікарськими засобами, медичними виробами, запаси під час воєнного стану</w:t>
      </w:r>
      <w:r w:rsidRPr="00D169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232,6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власних коштів (доходів) від операційної діяльності;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684AA8"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с.грн. - за рахунок коштів НСЗУ.</w:t>
      </w:r>
    </w:p>
    <w:p w14:paraId="3B32CC6F" w14:textId="50A686A9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становить 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512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505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тис. грн.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бюджету Диканської селищної територіальної громади згідно Програми підтримки: </w:t>
      </w:r>
      <w:r w:rsidRPr="00D1699F">
        <w:rPr>
          <w:rFonts w:ascii="Times New Roman" w:eastAsia="Calibri" w:hAnsi="Times New Roman" w:cs="Times New Roman"/>
          <w:sz w:val="28"/>
          <w:szCs w:val="28"/>
        </w:rPr>
        <w:t>забезпечення харчуванням в стаціонарних відділеннях лікарні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7,9 тис.грн </w:t>
      </w:r>
      <w:r w:rsidR="006460E0"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надходжень від  НСЗУ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6D99A30" w14:textId="2D099F41" w:rsidR="00D1699F" w:rsidRPr="00DD5191" w:rsidRDefault="00D1699F" w:rsidP="000C7A4C">
      <w:pPr>
        <w:numPr>
          <w:ilvl w:val="0"/>
          <w:numId w:val="12"/>
        </w:numPr>
        <w:tabs>
          <w:tab w:val="left" w:pos="1035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250 «Оплата послуг (крім комуналь</w:t>
      </w:r>
      <w:r w:rsidR="00684AA8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них)» становить 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1179,</w:t>
      </w:r>
      <w:r w:rsidR="0038092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 (з них </w:t>
      </w:r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9,1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підтримки (а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бонплата за телефон (16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 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плата за послуги Інтернет (3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ПРИСТРОЇ, підтримка ІР адреси), технічне (профілактичне) обслуговування газового обладнання; транспортні витрати (вивіз відходів, послуги по вивезенню твердих відходів (послуги трактора), захоронення відходів</w:t>
      </w:r>
      <w:r w:rsidR="00531662"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 </w:t>
      </w:r>
      <w:r w:rsidR="003809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724,7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тис.грн 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власних коштів (доходів) від операційної діяльності: 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обслуговування комп’ютерних програм; обслуговування кисневої системи; повірка вимірювального та іншого медичного обладнання; утилізація відходів; метрологічні послуги по медобладнанню; ремонт медобладнання;  обслуговування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котелень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ремонт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компют.техніки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обслуговування ліфта; послуги страхової (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авто+водії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поточні ремонти; обслуговування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комп’ют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техніки та заправка; охоронна та пожежна сигналізація; обслуговування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бух.програми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БЮДЖЕТ;</w:t>
      </w:r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95,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. - за рахунок коштів НСЗУ,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обслуговування МІС </w:t>
      </w:r>
      <w:proofErr w:type="spellStart"/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Аскеп</w:t>
      </w:r>
      <w:proofErr w:type="spellEnd"/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медична інформаційна система;</w:t>
      </w:r>
    </w:p>
    <w:p w14:paraId="04FCF171" w14:textId="35B0094A" w:rsidR="00D1699F" w:rsidRPr="00D1699F" w:rsidRDefault="00D1699F" w:rsidP="00D1699F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260 «Видатки на відрядження» - 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14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власних коштів (доходів) від операційної діяльності;</w:t>
      </w:r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0,9</w:t>
      </w:r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за рахунок коштів НСЗУ,</w:t>
      </w:r>
    </w:p>
    <w:p w14:paraId="76C732E5" w14:textId="73BE9D51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енергоносіїв» - становить 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3162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,3 тис.грн. за рахунок коштів бюджету Диканської селищної територіальної громади, згідно Програми підтримки;</w:t>
      </w:r>
    </w:p>
    <w:p w14:paraId="52F879E5" w14:textId="11F6F5C9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7,7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тис.грн, видатки за рахунок коштів бюджету Диканської селищної територіальної громади, згідно Програми підтримки (виплата пільгової пенсії та відшкодування вартості медикаментів для пільгової категорії населення);</w:t>
      </w:r>
    </w:p>
    <w:p w14:paraId="21692607" w14:textId="30788965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157,4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2,0  тис.грн (податки, збори) за рахунок коштів бюджету Диканської селищної територіальної громади, згідно Програми підтримки; 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155,4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(податок ПДВ, так як заклад являється платником даного виду оподаткування) за рахунок власних коштів (доходів) від операційної діяльності;</w:t>
      </w:r>
    </w:p>
    <w:p w14:paraId="59E49A3B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6CB22BFA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0A4DFAC1" w14:textId="15887A4B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ІІ розділ  «Елементи операційних витрат» - </w:t>
      </w:r>
      <w:r w:rsidR="0014799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30294,1</w:t>
      </w: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тис.грн:</w:t>
      </w:r>
    </w:p>
    <w:p w14:paraId="6C996500" w14:textId="49D7D30B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>Мат</w:t>
      </w:r>
      <w:r w:rsidR="00684AA8">
        <w:rPr>
          <w:rFonts w:ascii="Times New Roman" w:eastAsia="Calibri" w:hAnsi="Times New Roman" w:cs="Times New Roman"/>
          <w:sz w:val="28"/>
          <w:szCs w:val="28"/>
        </w:rPr>
        <w:t xml:space="preserve">еріальні витрати становлять – </w:t>
      </w:r>
      <w:r w:rsidR="0014799C">
        <w:rPr>
          <w:rFonts w:ascii="Times New Roman" w:eastAsia="Calibri" w:hAnsi="Times New Roman" w:cs="Times New Roman"/>
          <w:sz w:val="28"/>
          <w:szCs w:val="28"/>
        </w:rPr>
        <w:t>6896,2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 в т. ч.:</w:t>
      </w:r>
    </w:p>
    <w:p w14:paraId="53C49541" w14:textId="49596A2D" w:rsidR="00D1699F" w:rsidRPr="00D1699F" w:rsidRDefault="00D1699F" w:rsidP="00D1699F">
      <w:pPr>
        <w:numPr>
          <w:ilvl w:val="0"/>
          <w:numId w:val="14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Медикаменти та перев’язувальні матеріали – </w:t>
      </w:r>
      <w:r w:rsidR="0014799C">
        <w:rPr>
          <w:rFonts w:ascii="Times New Roman" w:eastAsia="Calibri" w:hAnsi="Times New Roman" w:cs="Times New Roman"/>
          <w:i/>
          <w:sz w:val="28"/>
          <w:szCs w:val="28"/>
        </w:rPr>
        <w:t>1547,7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 тис.грн</w:t>
      </w:r>
    </w:p>
    <w:p w14:paraId="379EB9F4" w14:textId="44ADD037" w:rsidR="00D1699F" w:rsidRPr="00D1699F" w:rsidRDefault="00D1699F" w:rsidP="00D1699F">
      <w:pPr>
        <w:numPr>
          <w:ilvl w:val="0"/>
          <w:numId w:val="14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</w:rPr>
        <w:t>Предмети, матеріали, обладнання та інвентар -</w:t>
      </w:r>
      <w:r w:rsidR="00DD5191"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="0014799C">
        <w:rPr>
          <w:rFonts w:ascii="Times New Roman" w:eastAsia="Calibri" w:hAnsi="Times New Roman" w:cs="Times New Roman"/>
          <w:i/>
          <w:sz w:val="28"/>
          <w:szCs w:val="28"/>
        </w:rPr>
        <w:t>673,3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</w:p>
    <w:p w14:paraId="5F508939" w14:textId="283672ED" w:rsidR="00D1699F" w:rsidRPr="00D1699F" w:rsidRDefault="00D1699F" w:rsidP="00D1699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Продукти харчування – </w:t>
      </w:r>
      <w:r w:rsidR="00DD5191">
        <w:rPr>
          <w:rFonts w:ascii="Times New Roman" w:eastAsia="Calibri" w:hAnsi="Times New Roman" w:cs="Times New Roman"/>
          <w:i/>
          <w:sz w:val="28"/>
          <w:szCs w:val="28"/>
        </w:rPr>
        <w:t>512</w:t>
      </w:r>
      <w:r w:rsidR="006460E0">
        <w:rPr>
          <w:rFonts w:ascii="Times New Roman" w:eastAsia="Calibri" w:hAnsi="Times New Roman" w:cs="Times New Roman"/>
          <w:i/>
          <w:sz w:val="28"/>
          <w:szCs w:val="28"/>
        </w:rPr>
        <w:t>,</w:t>
      </w:r>
      <w:proofErr w:type="gramStart"/>
      <w:r w:rsidR="006460E0">
        <w:rPr>
          <w:rFonts w:ascii="Times New Roman" w:eastAsia="Calibri" w:hAnsi="Times New Roman" w:cs="Times New Roman"/>
          <w:i/>
          <w:sz w:val="28"/>
          <w:szCs w:val="28"/>
        </w:rPr>
        <w:t>9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 тис</w:t>
      </w:r>
      <w:proofErr w:type="gramEnd"/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. грн  </w:t>
      </w:r>
    </w:p>
    <w:p w14:paraId="2FAD49C4" w14:textId="484DDC52" w:rsidR="00D1699F" w:rsidRPr="00D1699F" w:rsidRDefault="00D1699F" w:rsidP="00D1699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Витрати на комунальні послуги та енергоносії – </w:t>
      </w:r>
      <w:r w:rsidR="00DD5191">
        <w:rPr>
          <w:rFonts w:ascii="Times New Roman" w:eastAsia="Calibri" w:hAnsi="Times New Roman" w:cs="Times New Roman"/>
          <w:i/>
          <w:sz w:val="28"/>
          <w:szCs w:val="28"/>
          <w:lang w:val="ru-RU"/>
        </w:rPr>
        <w:t>3162</w:t>
      </w: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>,3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  <w:r w:rsidRPr="00D1699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F3B9EC" w14:textId="48E204EE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Витрати на оплату праці – </w:t>
      </w:r>
      <w:r w:rsidR="00DD5191">
        <w:rPr>
          <w:rFonts w:ascii="Times New Roman" w:eastAsia="Calibri" w:hAnsi="Times New Roman" w:cs="Times New Roman"/>
          <w:sz w:val="28"/>
          <w:szCs w:val="28"/>
        </w:rPr>
        <w:t>18002,2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 грн.(згідно розміру мінімальної заробітної плати 6700 грн та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 КМУ від 1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 №2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«Деяк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питання оплати праці медичних, фармацевтичних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 закладів охорони здоров’я»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колективного договору на підприємстві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</w:t>
      </w:r>
    </w:p>
    <w:p w14:paraId="123064C9" w14:textId="03274064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Відрахування на соціальні заходи – </w:t>
      </w:r>
      <w:r w:rsidR="00DD5191">
        <w:rPr>
          <w:rFonts w:ascii="Times New Roman" w:eastAsia="Calibri" w:hAnsi="Times New Roman" w:cs="Times New Roman"/>
          <w:sz w:val="28"/>
          <w:szCs w:val="28"/>
          <w:lang w:val="ru-RU"/>
        </w:rPr>
        <w:t>3854,7</w:t>
      </w:r>
      <w:r w:rsidRPr="00D1699F">
        <w:rPr>
          <w:rFonts w:ascii="Times New Roman" w:eastAsia="Calibri" w:hAnsi="Times New Roman" w:cs="Times New Roman"/>
          <w:sz w:val="28"/>
          <w:szCs w:val="28"/>
        </w:rPr>
        <w:t>тис. грн.</w:t>
      </w:r>
    </w:p>
    <w:p w14:paraId="65972286" w14:textId="74274821" w:rsidR="00D1699F" w:rsidRPr="00D1699F" w:rsidRDefault="00684AA8" w:rsidP="00D1699F">
      <w:pPr>
        <w:numPr>
          <w:ilvl w:val="0"/>
          <w:numId w:val="15"/>
        </w:numPr>
        <w:spacing w:after="0" w:line="240" w:lineRule="auto"/>
        <w:ind w:left="993"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Інші витрати  - </w:t>
      </w:r>
      <w:r w:rsidR="00DD5191">
        <w:rPr>
          <w:rFonts w:ascii="Times New Roman" w:eastAsia="Calibri" w:hAnsi="Times New Roman" w:cs="Times New Roman"/>
          <w:sz w:val="28"/>
          <w:szCs w:val="28"/>
        </w:rPr>
        <w:t>15</w:t>
      </w:r>
      <w:r w:rsidR="0014799C">
        <w:rPr>
          <w:rFonts w:ascii="Times New Roman" w:eastAsia="Calibri" w:hAnsi="Times New Roman" w:cs="Times New Roman"/>
          <w:sz w:val="28"/>
          <w:szCs w:val="28"/>
        </w:rPr>
        <w:t>41</w:t>
      </w:r>
      <w:r w:rsidR="00DD5191">
        <w:rPr>
          <w:rFonts w:ascii="Times New Roman" w:eastAsia="Calibri" w:hAnsi="Times New Roman" w:cs="Times New Roman"/>
          <w:sz w:val="28"/>
          <w:szCs w:val="28"/>
        </w:rPr>
        <w:t>,0</w:t>
      </w:r>
      <w:r w:rsidR="00D1699F"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тис.грн.</w:t>
      </w:r>
    </w:p>
    <w:p w14:paraId="72144EA9" w14:textId="77777777" w:rsidR="00D1699F" w:rsidRPr="00D1699F" w:rsidRDefault="00D1699F" w:rsidP="00D169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ІІІ розділ  Капітальні інвестиції:</w:t>
      </w:r>
    </w:p>
    <w:p w14:paraId="531389E4" w14:textId="54CEE431" w:rsidR="006460E0" w:rsidRPr="0019545D" w:rsidRDefault="00D1699F" w:rsidP="006460E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 - 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1073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6460E0"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0E0"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бюджету Диканської селищної територіальної громади згідно 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60E0"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 заплановано придбати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460E0"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медичний а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парат для вакуумної терапії ран, гістероскоп, електрокоагулятор для хірургії, стерилізатори парові ГП-80.</w:t>
      </w:r>
    </w:p>
    <w:p w14:paraId="68149955" w14:textId="296CEED7" w:rsidR="00D1699F" w:rsidRPr="006460E0" w:rsidRDefault="00D1699F" w:rsidP="00187F4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794B3ED2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 працівники</w:t>
      </w:r>
    </w:p>
    <w:p w14:paraId="56B60289" w14:textId="51EFD310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Заплановано на кінець 2023 рік зайнятих штатних посад по КНП «Диканська лікарня план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лікування» в кількості 114,0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одиниць (в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.: лікарі – 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од.; середній медперсонал – 42,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5;  молодший  медперсонал – 26,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інший персонал – 23,75).  </w:t>
      </w:r>
      <w:r w:rsidR="0096687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 осіб – 11</w:t>
      </w:r>
      <w:r w:rsidR="00F014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F8C328A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7B99C5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 результати діяльності:</w:t>
      </w:r>
    </w:p>
    <w:p w14:paraId="00C6F8E8" w14:textId="6701284B" w:rsidR="00D1699F" w:rsidRPr="00D1699F" w:rsidRDefault="00D1699F" w:rsidP="00D1699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850      «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715,1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залишок коштів за рахунок </w:t>
      </w:r>
      <w:r w:rsidR="0004295F"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 коштів (доходів) від операційної діяльності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придбання необхідних матеріалів на початку 2024р.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виплати авансового платежу в січні 2024р.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метою безперебійного виконання функцій, що покладені на підприємство згідно Статуту.</w:t>
      </w:r>
    </w:p>
    <w:p w14:paraId="6C4783B1" w14:textId="77777777" w:rsidR="00D1699F" w:rsidRPr="00D1699F" w:rsidRDefault="00D1699F" w:rsidP="00D1699F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B95BD" w14:textId="77777777" w:rsidR="00966872" w:rsidRPr="00077F80" w:rsidRDefault="00966872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69C1B" w14:textId="77777777" w:rsidR="0085033E" w:rsidRPr="002E792B" w:rsidRDefault="0085033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23DF8" w14:textId="1CDDFED1" w:rsidR="00353D06" w:rsidRPr="002E792B" w:rsidRDefault="003D01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</w:t>
      </w:r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F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74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О.Дзюба</w:t>
      </w:r>
      <w:proofErr w:type="spellEnd"/>
    </w:p>
    <w:sectPr w:rsidR="00353D06" w:rsidRPr="002E792B" w:rsidSect="00CB516B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C752E"/>
    <w:multiLevelType w:val="hybridMultilevel"/>
    <w:tmpl w:val="A5F2AF74"/>
    <w:lvl w:ilvl="0" w:tplc="BB66D42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0325"/>
    <w:multiLevelType w:val="hybridMultilevel"/>
    <w:tmpl w:val="40BE2C6A"/>
    <w:lvl w:ilvl="0" w:tplc="FAC01AB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475D91"/>
    <w:multiLevelType w:val="hybridMultilevel"/>
    <w:tmpl w:val="88D0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5"/>
  </w:num>
  <w:num w:numId="12">
    <w:abstractNumId w:val="6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4295F"/>
    <w:rsid w:val="00054BF5"/>
    <w:rsid w:val="0006667D"/>
    <w:rsid w:val="00077F80"/>
    <w:rsid w:val="000B2B41"/>
    <w:rsid w:val="000C301C"/>
    <w:rsid w:val="000C6557"/>
    <w:rsid w:val="000C66DD"/>
    <w:rsid w:val="000F4AEB"/>
    <w:rsid w:val="001052F1"/>
    <w:rsid w:val="0014799C"/>
    <w:rsid w:val="00162210"/>
    <w:rsid w:val="001677BE"/>
    <w:rsid w:val="0019545D"/>
    <w:rsid w:val="001A2446"/>
    <w:rsid w:val="001B2361"/>
    <w:rsid w:val="001C0D7D"/>
    <w:rsid w:val="001F4156"/>
    <w:rsid w:val="00224B2A"/>
    <w:rsid w:val="00273839"/>
    <w:rsid w:val="002D611C"/>
    <w:rsid w:val="002E792B"/>
    <w:rsid w:val="002F1427"/>
    <w:rsid w:val="002F66A1"/>
    <w:rsid w:val="003311B4"/>
    <w:rsid w:val="0033175F"/>
    <w:rsid w:val="00340AE6"/>
    <w:rsid w:val="003411C8"/>
    <w:rsid w:val="00353D06"/>
    <w:rsid w:val="00374959"/>
    <w:rsid w:val="00377FE7"/>
    <w:rsid w:val="0038092D"/>
    <w:rsid w:val="003D0160"/>
    <w:rsid w:val="003D3FF9"/>
    <w:rsid w:val="004119AF"/>
    <w:rsid w:val="00414C9F"/>
    <w:rsid w:val="00444477"/>
    <w:rsid w:val="004547BC"/>
    <w:rsid w:val="004868FD"/>
    <w:rsid w:val="00524227"/>
    <w:rsid w:val="00531662"/>
    <w:rsid w:val="00537161"/>
    <w:rsid w:val="00556A44"/>
    <w:rsid w:val="005E7610"/>
    <w:rsid w:val="005F7B01"/>
    <w:rsid w:val="00607BF3"/>
    <w:rsid w:val="0063369A"/>
    <w:rsid w:val="006460E0"/>
    <w:rsid w:val="00663973"/>
    <w:rsid w:val="00680D2E"/>
    <w:rsid w:val="00684AA8"/>
    <w:rsid w:val="00687745"/>
    <w:rsid w:val="00692E92"/>
    <w:rsid w:val="006B53E7"/>
    <w:rsid w:val="006D78BF"/>
    <w:rsid w:val="006E0C39"/>
    <w:rsid w:val="006F6E30"/>
    <w:rsid w:val="007001AF"/>
    <w:rsid w:val="00706762"/>
    <w:rsid w:val="00735D4D"/>
    <w:rsid w:val="00742F6C"/>
    <w:rsid w:val="00744163"/>
    <w:rsid w:val="00766E0B"/>
    <w:rsid w:val="007725EB"/>
    <w:rsid w:val="007A6E2B"/>
    <w:rsid w:val="007F259C"/>
    <w:rsid w:val="008148DD"/>
    <w:rsid w:val="0085033E"/>
    <w:rsid w:val="00872661"/>
    <w:rsid w:val="0087469E"/>
    <w:rsid w:val="008A5A2F"/>
    <w:rsid w:val="008B44C9"/>
    <w:rsid w:val="008C4E58"/>
    <w:rsid w:val="008D066F"/>
    <w:rsid w:val="00906DFE"/>
    <w:rsid w:val="009249F7"/>
    <w:rsid w:val="00925168"/>
    <w:rsid w:val="00930C46"/>
    <w:rsid w:val="009428A0"/>
    <w:rsid w:val="00945342"/>
    <w:rsid w:val="00962B62"/>
    <w:rsid w:val="00966872"/>
    <w:rsid w:val="009B16D9"/>
    <w:rsid w:val="009B1BB2"/>
    <w:rsid w:val="00A00577"/>
    <w:rsid w:val="00A26C81"/>
    <w:rsid w:val="00A76F1B"/>
    <w:rsid w:val="00A82D2F"/>
    <w:rsid w:val="00A93D9D"/>
    <w:rsid w:val="00A93F60"/>
    <w:rsid w:val="00AA298C"/>
    <w:rsid w:val="00AC4667"/>
    <w:rsid w:val="00AC57AE"/>
    <w:rsid w:val="00AC6B9C"/>
    <w:rsid w:val="00AD237F"/>
    <w:rsid w:val="00AE6B17"/>
    <w:rsid w:val="00AF0771"/>
    <w:rsid w:val="00AF2DF2"/>
    <w:rsid w:val="00AF7922"/>
    <w:rsid w:val="00B137EB"/>
    <w:rsid w:val="00B3704C"/>
    <w:rsid w:val="00B820C7"/>
    <w:rsid w:val="00B86726"/>
    <w:rsid w:val="00B974EC"/>
    <w:rsid w:val="00BA7B3D"/>
    <w:rsid w:val="00BD0B94"/>
    <w:rsid w:val="00BD1FAE"/>
    <w:rsid w:val="00C122E7"/>
    <w:rsid w:val="00C17F31"/>
    <w:rsid w:val="00C24A04"/>
    <w:rsid w:val="00C3226B"/>
    <w:rsid w:val="00C35784"/>
    <w:rsid w:val="00C46B72"/>
    <w:rsid w:val="00CB516B"/>
    <w:rsid w:val="00CC14DE"/>
    <w:rsid w:val="00CC19B5"/>
    <w:rsid w:val="00CC4F0F"/>
    <w:rsid w:val="00CC59BF"/>
    <w:rsid w:val="00CC7961"/>
    <w:rsid w:val="00CD4ACE"/>
    <w:rsid w:val="00D1699F"/>
    <w:rsid w:val="00D2263F"/>
    <w:rsid w:val="00D652B6"/>
    <w:rsid w:val="00D7045E"/>
    <w:rsid w:val="00DA0F09"/>
    <w:rsid w:val="00DB54F8"/>
    <w:rsid w:val="00DB738E"/>
    <w:rsid w:val="00DC6872"/>
    <w:rsid w:val="00DD1BB1"/>
    <w:rsid w:val="00DD5191"/>
    <w:rsid w:val="00DF16B6"/>
    <w:rsid w:val="00DF352C"/>
    <w:rsid w:val="00DF6FBB"/>
    <w:rsid w:val="00E03AD9"/>
    <w:rsid w:val="00E12AF1"/>
    <w:rsid w:val="00E204C1"/>
    <w:rsid w:val="00E258DB"/>
    <w:rsid w:val="00E25A6D"/>
    <w:rsid w:val="00E42C72"/>
    <w:rsid w:val="00E60260"/>
    <w:rsid w:val="00E620BE"/>
    <w:rsid w:val="00E73554"/>
    <w:rsid w:val="00E74456"/>
    <w:rsid w:val="00E753D6"/>
    <w:rsid w:val="00EC00C9"/>
    <w:rsid w:val="00EC772A"/>
    <w:rsid w:val="00ED1C6D"/>
    <w:rsid w:val="00F014A5"/>
    <w:rsid w:val="00F742D6"/>
    <w:rsid w:val="00F8349F"/>
    <w:rsid w:val="00F93816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docId w15:val="{4BB32E59-5137-4EC6-A8D4-FEAADE69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4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8200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Пользователь Windows</cp:lastModifiedBy>
  <cp:revision>2</cp:revision>
  <cp:lastPrinted>2023-06-13T09:47:00Z</cp:lastPrinted>
  <dcterms:created xsi:type="dcterms:W3CDTF">2023-12-19T13:59:00Z</dcterms:created>
  <dcterms:modified xsi:type="dcterms:W3CDTF">2023-12-19T13:59:00Z</dcterms:modified>
</cp:coreProperties>
</file>