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5F" w:rsidRPr="00BF2A62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>Додаток</w:t>
      </w:r>
      <w:r w:rsidR="00262314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033ABD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033ABD">
        <w:rPr>
          <w:rFonts w:ascii="Times New Roman" w:hAnsi="Times New Roman"/>
          <w:sz w:val="28"/>
          <w:szCs w:val="28"/>
          <w:lang w:val="uk-UA"/>
        </w:rPr>
        <w:t xml:space="preserve">другого пленарного засідання </w:t>
      </w:r>
    </w:p>
    <w:p w:rsidR="00827C5F" w:rsidRDefault="00CB0E2D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сорок </w:t>
      </w:r>
      <w:r w:rsidR="006954B6">
        <w:rPr>
          <w:rFonts w:ascii="Times New Roman" w:hAnsi="Times New Roman"/>
          <w:sz w:val="28"/>
          <w:szCs w:val="28"/>
          <w:lang w:val="uk-UA"/>
        </w:rPr>
        <w:t>шостої</w:t>
      </w:r>
      <w:r w:rsidR="00C159AC">
        <w:rPr>
          <w:rFonts w:ascii="Times New Roman" w:hAnsi="Times New Roman"/>
          <w:sz w:val="28"/>
          <w:szCs w:val="28"/>
          <w:lang w:val="uk-UA"/>
        </w:rPr>
        <w:t xml:space="preserve"> позачергової </w:t>
      </w:r>
      <w:r w:rsidR="00827C5F" w:rsidRPr="00BF2A62">
        <w:rPr>
          <w:rFonts w:ascii="Times New Roman" w:hAnsi="Times New Roman"/>
          <w:sz w:val="28"/>
          <w:szCs w:val="28"/>
          <w:lang w:val="uk-UA"/>
        </w:rPr>
        <w:t xml:space="preserve">сесії </w:t>
      </w:r>
    </w:p>
    <w:p w:rsidR="00827C5F" w:rsidRPr="00BF2A62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 xml:space="preserve">Диканської селищної ради восьмого </w:t>
      </w:r>
    </w:p>
    <w:p w:rsidR="00827C5F" w:rsidRDefault="00CB351D" w:rsidP="00827C5F">
      <w:pPr>
        <w:ind w:firstLine="96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скликання  від </w:t>
      </w:r>
      <w:r w:rsidR="00920A42">
        <w:rPr>
          <w:rFonts w:ascii="Times New Roman" w:hAnsi="Times New Roman"/>
          <w:sz w:val="28"/>
          <w:szCs w:val="28"/>
          <w:lang w:val="uk-UA"/>
        </w:rPr>
        <w:t>04</w:t>
      </w:r>
      <w:r w:rsidR="005D3B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782D">
        <w:rPr>
          <w:rFonts w:ascii="Times New Roman" w:hAnsi="Times New Roman"/>
          <w:sz w:val="28"/>
          <w:szCs w:val="28"/>
          <w:lang w:val="uk-UA"/>
        </w:rPr>
        <w:t>грудня</w:t>
      </w:r>
      <w:r w:rsidR="00827C5F" w:rsidRPr="00BF2A62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8461E">
        <w:rPr>
          <w:rFonts w:ascii="Times New Roman" w:hAnsi="Times New Roman"/>
          <w:sz w:val="28"/>
          <w:szCs w:val="28"/>
          <w:lang w:val="uk-UA"/>
        </w:rPr>
        <w:t>3</w:t>
      </w:r>
      <w:r w:rsidR="00827C5F" w:rsidRPr="00BF2A62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920A42">
        <w:rPr>
          <w:rFonts w:ascii="Times New Roman" w:hAnsi="Times New Roman"/>
          <w:sz w:val="28"/>
          <w:szCs w:val="28"/>
          <w:lang w:val="uk-UA"/>
        </w:rPr>
        <w:t xml:space="preserve"> 18</w:t>
      </w:r>
      <w:r w:rsidR="00A33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C5F" w:rsidRDefault="00827C5F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Завдання і заходи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Програми розвитку інфраструктури безпеки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 xml:space="preserve">Диканської селищної територіальної громади на 2022-2024 роки </w:t>
      </w:r>
    </w:p>
    <w:p w:rsidR="00BD6BDC" w:rsidRDefault="00827C5F" w:rsidP="00442A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(нова редакція)</w:t>
      </w:r>
      <w:r w:rsidR="00A33B46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3"/>
        <w:tblW w:w="15818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842"/>
        <w:gridCol w:w="1985"/>
        <w:gridCol w:w="2580"/>
        <w:gridCol w:w="1559"/>
        <w:gridCol w:w="1134"/>
        <w:gridCol w:w="1134"/>
        <w:gridCol w:w="1075"/>
        <w:gridCol w:w="6"/>
      </w:tblGrid>
      <w:tr w:rsidR="00BB3B94" w:rsidTr="008E38E5">
        <w:trPr>
          <w:tblHeader/>
        </w:trPr>
        <w:tc>
          <w:tcPr>
            <w:tcW w:w="1838" w:type="dxa"/>
            <w:vMerge w:val="restart"/>
            <w:vAlign w:val="center"/>
          </w:tcPr>
          <w:p w:rsidR="00BB3B94" w:rsidRDefault="00A33B46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442A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B3B94" w:rsidRPr="00134487">
              <w:rPr>
                <w:rFonts w:ascii="Times New Roman" w:hAnsi="Times New Roman"/>
                <w:b/>
                <w:lang w:val="uk-UA"/>
              </w:rPr>
              <w:t>Найменування завдання</w:t>
            </w:r>
          </w:p>
        </w:tc>
        <w:tc>
          <w:tcPr>
            <w:tcW w:w="266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заходів</w:t>
            </w:r>
          </w:p>
        </w:tc>
        <w:tc>
          <w:tcPr>
            <w:tcW w:w="1842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Відповідальний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за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Головний розпорядник коштів</w:t>
            </w:r>
          </w:p>
        </w:tc>
        <w:tc>
          <w:tcPr>
            <w:tcW w:w="2580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Джерела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фінансування</w:t>
            </w:r>
          </w:p>
        </w:tc>
        <w:tc>
          <w:tcPr>
            <w:tcW w:w="1559" w:type="dxa"/>
            <w:vMerge w:val="restart"/>
            <w:vAlign w:val="center"/>
          </w:tcPr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Прогнозний</w:t>
            </w: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 xml:space="preserve"> обсяг 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фінансових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ресурсів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для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виконання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завдань,</w:t>
            </w:r>
          </w:p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тис. грн</w:t>
            </w:r>
          </w:p>
        </w:tc>
        <w:tc>
          <w:tcPr>
            <w:tcW w:w="3349" w:type="dxa"/>
            <w:gridSpan w:val="4"/>
          </w:tcPr>
          <w:p w:rsidR="00BB3B94" w:rsidRDefault="00BB3B94" w:rsidP="008D0973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Орієнтовні обсяги фінансування по роках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(вартість), </w:t>
            </w:r>
            <w:proofErr w:type="spellStart"/>
            <w:r w:rsidRPr="00134487">
              <w:rPr>
                <w:rFonts w:ascii="Times New Roman" w:hAnsi="Times New Roman"/>
                <w:b/>
                <w:lang w:val="uk-UA"/>
              </w:rPr>
              <w:t>тис.грн</w:t>
            </w:r>
            <w:proofErr w:type="spellEnd"/>
            <w:r w:rsidRPr="00134487">
              <w:rPr>
                <w:rFonts w:ascii="Times New Roman" w:hAnsi="Times New Roman"/>
                <w:b/>
                <w:lang w:val="uk-UA"/>
              </w:rPr>
              <w:t>.,</w:t>
            </w:r>
          </w:p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у тому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числі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:</w:t>
            </w:r>
          </w:p>
        </w:tc>
      </w:tr>
      <w:tr w:rsidR="00BB3B94" w:rsidTr="008E38E5">
        <w:trPr>
          <w:gridAfter w:val="1"/>
          <w:wAfter w:w="6" w:type="dxa"/>
          <w:tblHeader/>
        </w:trPr>
        <w:tc>
          <w:tcPr>
            <w:tcW w:w="1838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2022 рік</w:t>
            </w: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2023 рік</w:t>
            </w:r>
          </w:p>
        </w:tc>
        <w:tc>
          <w:tcPr>
            <w:tcW w:w="1075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2024 рік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1.Здійснення заходів щодо забезпечення пожежної, техногенної безпеки та цивільного захисту</w:t>
            </w:r>
          </w:p>
        </w:tc>
        <w:tc>
          <w:tcPr>
            <w:tcW w:w="2665" w:type="dxa"/>
            <w:vAlign w:val="center"/>
          </w:tcPr>
          <w:p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1.1.Створення підрозділів місцевої   пожежної охорони (МПО)</w:t>
            </w:r>
          </w:p>
        </w:tc>
        <w:tc>
          <w:tcPr>
            <w:tcW w:w="1842" w:type="dxa"/>
          </w:tcPr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</w:tcPr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Керівники підприємств, Диканська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05B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1.2.Матеріально-технічне забезпечення підрозділів Диканської добровільної пожежної охорони</w:t>
            </w:r>
          </w:p>
        </w:tc>
        <w:tc>
          <w:tcPr>
            <w:tcW w:w="1842" w:type="dxa"/>
            <w:vMerge w:val="restart"/>
          </w:tcPr>
          <w:p w:rsidR="00650DEF" w:rsidRPr="00421EE7" w:rsidRDefault="00650DEF" w:rsidP="00427B1B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Merge w:val="restart"/>
          </w:tcPr>
          <w:p w:rsidR="00650DEF" w:rsidRPr="00421EE7" w:rsidRDefault="00650DEF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50DEF" w:rsidRPr="008D0973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764,3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  <w:r w:rsidRPr="001875BB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442A9C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214,3</w:t>
            </w:r>
          </w:p>
        </w:tc>
        <w:tc>
          <w:tcPr>
            <w:tcW w:w="1075" w:type="dxa"/>
            <w:vAlign w:val="center"/>
          </w:tcPr>
          <w:p w:rsidR="00650DEF" w:rsidRPr="00442A9C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Pr="00CB351D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C8101F" w:rsidRDefault="00650DEF" w:rsidP="00795E73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C8101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1.3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.  Проведення страхування членів Диканської добровільної пожежної охорони</w:t>
            </w:r>
          </w:p>
        </w:tc>
        <w:tc>
          <w:tcPr>
            <w:tcW w:w="1842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1985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2580" w:type="dxa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075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lastRenderedPageBreak/>
              <w:t>Всього на здійснення заходів забезпечення пожежної безпеки сільських населених пунктів</w:t>
            </w:r>
          </w:p>
        </w:tc>
        <w:tc>
          <w:tcPr>
            <w:tcW w:w="1559" w:type="dxa"/>
          </w:tcPr>
          <w:p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884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134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660,0</w:t>
            </w:r>
          </w:p>
        </w:tc>
        <w:tc>
          <w:tcPr>
            <w:tcW w:w="1134" w:type="dxa"/>
          </w:tcPr>
          <w:p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075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Pr="0013448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2.Сприяння у забезпеченні пожежної, техногенної безпеки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та цивільного захисту</w:t>
            </w: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2.1. Забезпечення закупівлі паливно-мастильних матеріалів для забезпечення повсякденної діяльності,  реагування   на   пожежі  та надзвичайні ситуації.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lang w:val="uk-UA"/>
              </w:rPr>
              <w:t>8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</w:t>
            </w:r>
            <w:r>
              <w:rPr>
                <w:rFonts w:ascii="Times New Roman" w:eastAsia="Times New Roman" w:hAnsi="Times New Roman"/>
                <w:lang w:val="uk-UA"/>
              </w:rPr>
              <w:t>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spacing w:line="0" w:lineRule="atLeast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 xml:space="preserve">2.2 Забезпечення, закупівля запасних  частин  для  пожежної, спеціальної та аварійно-рятувальної техніки </w:t>
            </w:r>
            <w:r>
              <w:rPr>
                <w:rFonts w:ascii="Times New Roman" w:eastAsia="Times New Roman" w:hAnsi="Times New Roman"/>
                <w:lang w:val="uk-UA"/>
              </w:rPr>
              <w:t>о</w:t>
            </w:r>
            <w:r w:rsidRPr="008C2F91">
              <w:rPr>
                <w:rFonts w:ascii="Times New Roman" w:eastAsia="Times New Roman" w:hAnsi="Times New Roman"/>
                <w:lang w:val="uk-UA"/>
              </w:rPr>
              <w:t>перативно-</w:t>
            </w:r>
            <w:r w:rsidRPr="00134487">
              <w:rPr>
                <w:rFonts w:ascii="Times New Roman" w:eastAsia="Times New Roman" w:hAnsi="Times New Roman"/>
                <w:lang w:val="uk-UA"/>
              </w:rPr>
              <w:t>рятувальної служби.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2.3 Забезпечення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закупівля та відновлення пожежного та аварійно-рятувального обладнання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954B6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19</w:t>
            </w:r>
            <w:r w:rsidR="00650DEF">
              <w:rPr>
                <w:rFonts w:ascii="Times New Roman" w:eastAsia="Times New Roman" w:hAnsi="Times New Roman"/>
                <w:lang w:val="uk-UA"/>
              </w:rPr>
              <w:t>0</w:t>
            </w:r>
            <w:r w:rsidR="00650DEF"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110,0</w:t>
            </w:r>
          </w:p>
        </w:tc>
        <w:tc>
          <w:tcPr>
            <w:tcW w:w="1134" w:type="dxa"/>
            <w:vAlign w:val="center"/>
          </w:tcPr>
          <w:p w:rsidR="00650DEF" w:rsidRPr="00B40F59" w:rsidRDefault="006954B6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</w:t>
            </w:r>
            <w:r w:rsidR="00650DEF">
              <w:rPr>
                <w:rFonts w:ascii="Times New Roman" w:eastAsia="Times New Roman" w:hAnsi="Times New Roman"/>
                <w:lang w:val="uk-UA"/>
              </w:rPr>
              <w:t>0</w:t>
            </w:r>
            <w:r w:rsidR="00650DEF"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3F0930">
        <w:trPr>
          <w:gridAfter w:val="1"/>
          <w:wAfter w:w="6" w:type="dxa"/>
          <w:trHeight w:val="1771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2.4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Забезпечення, закупівля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для </w:t>
            </w:r>
            <w:r w:rsidRPr="00134487">
              <w:rPr>
                <w:rFonts w:ascii="Times New Roman" w:eastAsia="Times New Roman" w:hAnsi="Times New Roman"/>
                <w:lang w:val="uk-UA"/>
              </w:rPr>
              <w:t>особового складу операт</w:t>
            </w:r>
            <w:r>
              <w:rPr>
                <w:rFonts w:ascii="Times New Roman" w:eastAsia="Times New Roman" w:hAnsi="Times New Roman"/>
                <w:lang w:val="uk-UA"/>
              </w:rPr>
              <w:t>ивно-рятувальної служби форменого одягу та спорядження  (взуття</w:t>
            </w:r>
            <w:r w:rsidRPr="00134487">
              <w:rPr>
                <w:rFonts w:ascii="Times New Roman" w:eastAsia="Times New Roman" w:hAnsi="Times New Roman"/>
                <w:lang w:val="uk-UA"/>
              </w:rPr>
              <w:t>).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200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60,00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2.5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. Забезпечення закупівлі засобів зв’язку та засобів оповіщення про загрозу виникнення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надзвичайної ситуації та події</w:t>
            </w:r>
          </w:p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(переносні та стаціонарні рації, гучномовці, та інші пристрої)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, </w:t>
            </w:r>
          </w:p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Default="00650DEF" w:rsidP="00650DEF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 xml:space="preserve">6. Забезпечення, закупівля групових ліхтарів та приладів (засобів) </w:t>
            </w:r>
            <w:r w:rsidRPr="00421EE7">
              <w:rPr>
                <w:rFonts w:ascii="Times New Roman" w:eastAsia="Times New Roman" w:hAnsi="Times New Roman"/>
                <w:lang w:val="uk-UA"/>
              </w:rPr>
              <w:t>освітлення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6954B6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7. Забезпечення, закупівля меблів та побутової техніки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075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FB6A95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8. Формування фонду захисних споруд цивільного захисту</w:t>
            </w:r>
            <w:r w:rsidR="00FB6A95">
              <w:rPr>
                <w:rFonts w:ascii="Times New Roman" w:eastAsia="Times New Roman" w:hAnsi="Times New Roman"/>
                <w:lang w:val="uk-UA"/>
              </w:rPr>
              <w:t xml:space="preserve"> (проведення поточного ремонту господарським способом приміщень протирадіаційного укриття 11 ДПРЧ</w:t>
            </w:r>
            <w:r w:rsidR="00FB6A95" w:rsidRPr="00F24F8C">
              <w:rPr>
                <w:rFonts w:ascii="Times New Roman" w:eastAsia="Times New Roman" w:hAnsi="Times New Roman"/>
                <w:lang w:val="uk-UA"/>
              </w:rPr>
              <w:t xml:space="preserve"> 1 ДПРЗ ГУ ДСНС України у Полтавській області</w:t>
            </w:r>
            <w:r w:rsidR="00FB6A95">
              <w:rPr>
                <w:rFonts w:ascii="Times New Roman" w:eastAsia="Times New Roman" w:hAnsi="Times New Roman"/>
                <w:lang w:val="uk-UA"/>
              </w:rPr>
              <w:t>)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075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954B6" w:rsidRPr="00442A9C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 w:rsidRPr="00442A9C">
              <w:rPr>
                <w:rFonts w:ascii="Times New Roman" w:eastAsia="Times New Roman" w:hAnsi="Times New Roman"/>
                <w:b/>
                <w:lang w:val="uk-UA"/>
              </w:rPr>
              <w:t>сприяння у забезпеченні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1 185,0</w:t>
            </w:r>
          </w:p>
        </w:tc>
        <w:tc>
          <w:tcPr>
            <w:tcW w:w="1134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460,0</w:t>
            </w:r>
          </w:p>
        </w:tc>
        <w:tc>
          <w:tcPr>
            <w:tcW w:w="1134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475,0</w:t>
            </w:r>
          </w:p>
        </w:tc>
        <w:tc>
          <w:tcPr>
            <w:tcW w:w="1075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250,0</w:t>
            </w: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 w:val="restart"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3. </w:t>
            </w:r>
            <w:proofErr w:type="spellStart"/>
            <w:r w:rsidRPr="00421EE7">
              <w:rPr>
                <w:rFonts w:ascii="Times New Roman" w:eastAsia="Times New Roman" w:hAnsi="Times New Roman"/>
                <w:lang w:val="uk-UA"/>
              </w:rPr>
              <w:t>Життєза</w:t>
            </w:r>
            <w:r>
              <w:rPr>
                <w:rFonts w:ascii="Times New Roman" w:eastAsia="Times New Roman" w:hAnsi="Times New Roman"/>
                <w:lang w:val="uk-UA"/>
              </w:rPr>
              <w:t>-</w:t>
            </w:r>
            <w:r w:rsidRPr="00421EE7">
              <w:rPr>
                <w:rFonts w:ascii="Times New Roman" w:eastAsia="Times New Roman" w:hAnsi="Times New Roman"/>
                <w:lang w:val="uk-UA"/>
              </w:rPr>
              <w:t>безпечення</w:t>
            </w:r>
            <w:proofErr w:type="spellEnd"/>
            <w:r w:rsidRPr="00421EE7">
              <w:rPr>
                <w:rFonts w:ascii="Times New Roman" w:eastAsia="Times New Roman" w:hAnsi="Times New Roman"/>
                <w:lang w:val="uk-UA"/>
              </w:rPr>
              <w:t> </w:t>
            </w:r>
          </w:p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населення </w:t>
            </w:r>
          </w:p>
          <w:p w:rsidR="006954B6" w:rsidRPr="00421EE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при </w:t>
            </w:r>
          </w:p>
          <w:p w:rsidR="006954B6" w:rsidRPr="00421EE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надзвичайних ситуаціях </w:t>
            </w:r>
          </w:p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1</w:t>
            </w:r>
            <w:r w:rsidRPr="00421EE7">
              <w:rPr>
                <w:rFonts w:ascii="Times New Roman" w:eastAsia="Times New Roman" w:hAnsi="Times New Roman"/>
                <w:lang w:val="uk-UA"/>
              </w:rPr>
              <w:t>. Забезпечення, закупівлі освітлювальних приладів (ліхтарів) та засобів освітлення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706B79" w:rsidRDefault="006954B6" w:rsidP="006954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2.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 Забезпечення, </w:t>
            </w:r>
            <w:r>
              <w:rPr>
                <w:rFonts w:ascii="Times New Roman" w:eastAsia="Times New Roman" w:hAnsi="Times New Roman"/>
                <w:lang w:val="uk-UA"/>
              </w:rPr>
              <w:t>надання телекомунікаційних послуг, облаштування засобів оповіщення та інформування про загрозу або  виникнення надзвичайних ситуацій та подій</w:t>
            </w:r>
          </w:p>
          <w:p w:rsidR="006954B6" w:rsidRPr="00706B79" w:rsidRDefault="006954B6" w:rsidP="006954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43,2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43,2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6954B6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3.3. Забезпечення функціонування і облаштування пунктів незламності та обігріву в громаді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954B6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898,9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898,9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Default="006954B6" w:rsidP="006954B6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E0A15">
              <w:rPr>
                <w:color w:val="000000"/>
                <w:sz w:val="22"/>
                <w:szCs w:val="22"/>
                <w:lang w:val="uk-UA"/>
              </w:rPr>
              <w:t>3.4. Надання міжбюджетного трансферту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 xml:space="preserve"> у вигляді іншої субвенції з місцевого бюджету бюджетам інших 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lastRenderedPageBreak/>
              <w:t>територіальних громад, в тому числі й інших областей, на реалізацію заходів з усунення аварій,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відновлення пошкоджених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/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зруйнованих об’єктів житлового фонду, внаслідок підтоплення, бойових дій та інших надзвичайних подій, в тому числі на придбання будівельних матеріалів та надання матеріальної допомоги.</w:t>
            </w:r>
            <w:r w:rsidRPr="00BD6BDC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Фінансове управління Диканської селищної ради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500,0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RPr="006A4A88" w:rsidTr="002C57E2">
        <w:trPr>
          <w:gridAfter w:val="1"/>
          <w:wAfter w:w="6" w:type="dxa"/>
          <w:trHeight w:val="285"/>
        </w:trPr>
        <w:tc>
          <w:tcPr>
            <w:tcW w:w="10910" w:type="dxa"/>
            <w:gridSpan w:val="5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D7653">
              <w:rPr>
                <w:rFonts w:ascii="Times New Roman" w:eastAsia="Times New Roman" w:hAnsi="Times New Roman"/>
                <w:b/>
                <w:lang w:val="uk-UA"/>
              </w:rPr>
              <w:t>Всього на життєзабезпечення населення при надзвичайних ситуаціях </w:t>
            </w:r>
          </w:p>
        </w:tc>
        <w:tc>
          <w:tcPr>
            <w:tcW w:w="1559" w:type="dxa"/>
            <w:vAlign w:val="center"/>
          </w:tcPr>
          <w:p w:rsidR="006954B6" w:rsidRPr="00BD6BDC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1 492,1</w:t>
            </w:r>
          </w:p>
        </w:tc>
        <w:tc>
          <w:tcPr>
            <w:tcW w:w="1134" w:type="dxa"/>
            <w:vAlign w:val="center"/>
          </w:tcPr>
          <w:p w:rsidR="006954B6" w:rsidRPr="00BD6BDC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954B6" w:rsidRPr="00BD6BDC" w:rsidRDefault="006954B6" w:rsidP="006954B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1 442,1</w:t>
            </w:r>
          </w:p>
        </w:tc>
        <w:tc>
          <w:tcPr>
            <w:tcW w:w="1075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RPr="006A4A88" w:rsidTr="00E009C4">
        <w:trPr>
          <w:gridAfter w:val="1"/>
          <w:wAfter w:w="6" w:type="dxa"/>
          <w:trHeight w:val="2277"/>
        </w:trPr>
        <w:tc>
          <w:tcPr>
            <w:tcW w:w="1838" w:type="dxa"/>
          </w:tcPr>
          <w:p w:rsidR="006954B6" w:rsidRPr="006A4A88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 Заходи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6A4A88">
              <w:rPr>
                <w:rFonts w:ascii="Times New Roman" w:eastAsia="Times New Roman" w:hAnsi="Times New Roman"/>
                <w:lang w:val="uk-UA"/>
              </w:rPr>
              <w:t xml:space="preserve"> направлені на впровадження місцевої </w:t>
            </w:r>
            <w:proofErr w:type="spellStart"/>
            <w:r w:rsidRPr="006A4A88">
              <w:rPr>
                <w:rFonts w:ascii="Times New Roman" w:eastAsia="Times New Roman" w:hAnsi="Times New Roman"/>
                <w:lang w:val="uk-UA"/>
              </w:rPr>
              <w:t>автоматизова-ної</w:t>
            </w:r>
            <w:proofErr w:type="spellEnd"/>
            <w:r w:rsidRPr="006A4A88">
              <w:rPr>
                <w:rFonts w:ascii="Times New Roman" w:eastAsia="Times New Roman" w:hAnsi="Times New Roman"/>
                <w:lang w:val="uk-UA"/>
              </w:rPr>
              <w:t xml:space="preserve"> системи оповіщення</w:t>
            </w:r>
          </w:p>
        </w:tc>
        <w:tc>
          <w:tcPr>
            <w:tcW w:w="2665" w:type="dxa"/>
          </w:tcPr>
          <w:p w:rsidR="006954B6" w:rsidRPr="006A4A88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4.1. Розроблення проектно-кошторисної документації з отриманням позитивного експертного звіту та необхідного погодження Полтавського ГУ ДСНС України у Полтавській області</w:t>
            </w:r>
          </w:p>
        </w:tc>
        <w:tc>
          <w:tcPr>
            <w:tcW w:w="1842" w:type="dxa"/>
            <w:vAlign w:val="center"/>
          </w:tcPr>
          <w:p w:rsidR="006954B6" w:rsidRPr="006A4A88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</w:t>
            </w:r>
            <w:r w:rsidR="00703DD8">
              <w:rPr>
                <w:rFonts w:ascii="Times New Roman" w:eastAsia="Times New Roman" w:hAnsi="Times New Roman"/>
                <w:lang w:val="uk-UA"/>
              </w:rPr>
              <w:t>иконавчий комітет Диканської СР</w:t>
            </w:r>
          </w:p>
          <w:p w:rsidR="006954B6" w:rsidRPr="006A4A88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4A88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F23A6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954B6" w:rsidRPr="00F23A6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F23A67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1075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  <w:trHeight w:val="359"/>
        </w:trPr>
        <w:tc>
          <w:tcPr>
            <w:tcW w:w="10910" w:type="dxa"/>
            <w:gridSpan w:val="5"/>
            <w:vAlign w:val="bottom"/>
          </w:tcPr>
          <w:p w:rsidR="006954B6" w:rsidRPr="00F23A6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23A6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з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аходи направлені на впр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овадження місцевої автоматизова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ної системи оповіщення</w:t>
            </w:r>
          </w:p>
        </w:tc>
        <w:tc>
          <w:tcPr>
            <w:tcW w:w="1559" w:type="dxa"/>
            <w:vAlign w:val="bottom"/>
          </w:tcPr>
          <w:p w:rsidR="006954B6" w:rsidRPr="00F23A67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134" w:type="dxa"/>
            <w:vAlign w:val="bottom"/>
          </w:tcPr>
          <w:p w:rsidR="006954B6" w:rsidRPr="00F23A67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6954B6" w:rsidRPr="00F23A67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075" w:type="dxa"/>
            <w:vAlign w:val="bottom"/>
          </w:tcPr>
          <w:p w:rsidR="006954B6" w:rsidRPr="00F23A67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  <w:trHeight w:val="419"/>
        </w:trPr>
        <w:tc>
          <w:tcPr>
            <w:tcW w:w="10910" w:type="dxa"/>
            <w:gridSpan w:val="5"/>
            <w:vAlign w:val="center"/>
          </w:tcPr>
          <w:p w:rsidR="006954B6" w:rsidRPr="005D7653" w:rsidRDefault="006954B6" w:rsidP="00695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7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59" w:type="dxa"/>
            <w:vAlign w:val="center"/>
          </w:tcPr>
          <w:p w:rsidR="006954B6" w:rsidRPr="002C57E2" w:rsidRDefault="006954B6" w:rsidP="006954B6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C57E2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 656,6</w:t>
            </w:r>
          </w:p>
        </w:tc>
        <w:tc>
          <w:tcPr>
            <w:tcW w:w="1134" w:type="dxa"/>
            <w:vAlign w:val="center"/>
          </w:tcPr>
          <w:p w:rsidR="006954B6" w:rsidRPr="002C57E2" w:rsidRDefault="006954B6" w:rsidP="006954B6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1 170,0</w:t>
            </w:r>
          </w:p>
        </w:tc>
        <w:tc>
          <w:tcPr>
            <w:tcW w:w="1134" w:type="dxa"/>
            <w:vAlign w:val="center"/>
          </w:tcPr>
          <w:p w:rsidR="006954B6" w:rsidRPr="002C57E2" w:rsidRDefault="006954B6" w:rsidP="006954B6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2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 236,6</w:t>
            </w:r>
          </w:p>
        </w:tc>
        <w:tc>
          <w:tcPr>
            <w:tcW w:w="1075" w:type="dxa"/>
            <w:vAlign w:val="center"/>
          </w:tcPr>
          <w:p w:rsidR="006954B6" w:rsidRPr="002C57E2" w:rsidRDefault="006954B6" w:rsidP="006954B6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250,00</w:t>
            </w:r>
          </w:p>
        </w:tc>
      </w:tr>
    </w:tbl>
    <w:p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сектору з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та </w:t>
      </w:r>
    </w:p>
    <w:p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>оборонно-мобілізаційної роботи відділу містобудування,</w:t>
      </w:r>
    </w:p>
    <w:p w:rsidR="00033ABD" w:rsidRP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архітектури та житлово-комунального господарства </w:t>
      </w:r>
    </w:p>
    <w:p w:rsidR="00DD4F4A" w:rsidRP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Диканської селищної ради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0A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bookmarkStart w:id="0" w:name="_GoBack"/>
      <w:bookmarkEnd w:id="0"/>
      <w:r w:rsidRPr="00033ABD">
        <w:rPr>
          <w:rFonts w:ascii="Times New Roman" w:hAnsi="Times New Roman" w:cs="Times New Roman"/>
          <w:sz w:val="28"/>
          <w:szCs w:val="28"/>
          <w:lang w:val="uk-UA"/>
        </w:rPr>
        <w:t>Борис БІЛОЦЕРКОВСЬКИЙ</w:t>
      </w:r>
    </w:p>
    <w:sectPr w:rsidR="00DD4F4A" w:rsidRPr="00033ABD" w:rsidSect="008E38E5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B"/>
    <w:rsid w:val="00033ABD"/>
    <w:rsid w:val="0004737F"/>
    <w:rsid w:val="0005653B"/>
    <w:rsid w:val="000A67F5"/>
    <w:rsid w:val="000D04EB"/>
    <w:rsid w:val="00115D48"/>
    <w:rsid w:val="00124E63"/>
    <w:rsid w:val="001B3F8F"/>
    <w:rsid w:val="001E63CC"/>
    <w:rsid w:val="00262314"/>
    <w:rsid w:val="0026492A"/>
    <w:rsid w:val="00264F74"/>
    <w:rsid w:val="002742F4"/>
    <w:rsid w:val="00292CE2"/>
    <w:rsid w:val="002932F1"/>
    <w:rsid w:val="002C51D6"/>
    <w:rsid w:val="002C57E2"/>
    <w:rsid w:val="002D1B97"/>
    <w:rsid w:val="00383A6A"/>
    <w:rsid w:val="003A2266"/>
    <w:rsid w:val="00424ADC"/>
    <w:rsid w:val="00427B1B"/>
    <w:rsid w:val="00427F61"/>
    <w:rsid w:val="00442A9C"/>
    <w:rsid w:val="004E0134"/>
    <w:rsid w:val="004E2D60"/>
    <w:rsid w:val="005A673D"/>
    <w:rsid w:val="005C6EFD"/>
    <w:rsid w:val="005D3B47"/>
    <w:rsid w:val="005D7653"/>
    <w:rsid w:val="006028DA"/>
    <w:rsid w:val="00627F26"/>
    <w:rsid w:val="00650DEF"/>
    <w:rsid w:val="006519F1"/>
    <w:rsid w:val="00652DEB"/>
    <w:rsid w:val="00670A1B"/>
    <w:rsid w:val="006954B6"/>
    <w:rsid w:val="006A3F43"/>
    <w:rsid w:val="006C06CA"/>
    <w:rsid w:val="006D1036"/>
    <w:rsid w:val="00703DD8"/>
    <w:rsid w:val="00706B79"/>
    <w:rsid w:val="007112BC"/>
    <w:rsid w:val="00722CA7"/>
    <w:rsid w:val="007470C5"/>
    <w:rsid w:val="0078461E"/>
    <w:rsid w:val="00795E73"/>
    <w:rsid w:val="007A1759"/>
    <w:rsid w:val="007D782D"/>
    <w:rsid w:val="007E0462"/>
    <w:rsid w:val="007E0A15"/>
    <w:rsid w:val="00803AC0"/>
    <w:rsid w:val="00827C5F"/>
    <w:rsid w:val="00827F2B"/>
    <w:rsid w:val="0087701C"/>
    <w:rsid w:val="008962BA"/>
    <w:rsid w:val="008D0973"/>
    <w:rsid w:val="008E126A"/>
    <w:rsid w:val="008E38E5"/>
    <w:rsid w:val="00920A42"/>
    <w:rsid w:val="0095009C"/>
    <w:rsid w:val="009831EA"/>
    <w:rsid w:val="009B535B"/>
    <w:rsid w:val="009E5560"/>
    <w:rsid w:val="00A0526B"/>
    <w:rsid w:val="00A31B70"/>
    <w:rsid w:val="00A33B46"/>
    <w:rsid w:val="00A5263C"/>
    <w:rsid w:val="00AB33CD"/>
    <w:rsid w:val="00B40F59"/>
    <w:rsid w:val="00B7504E"/>
    <w:rsid w:val="00B90A59"/>
    <w:rsid w:val="00B9172C"/>
    <w:rsid w:val="00BA1275"/>
    <w:rsid w:val="00BB3B94"/>
    <w:rsid w:val="00BD6BDC"/>
    <w:rsid w:val="00BF2B80"/>
    <w:rsid w:val="00C159AC"/>
    <w:rsid w:val="00C5040F"/>
    <w:rsid w:val="00C66DC3"/>
    <w:rsid w:val="00CB0E2D"/>
    <w:rsid w:val="00CB351D"/>
    <w:rsid w:val="00CE2F70"/>
    <w:rsid w:val="00CE393F"/>
    <w:rsid w:val="00D640E9"/>
    <w:rsid w:val="00DA286F"/>
    <w:rsid w:val="00DD4F4A"/>
    <w:rsid w:val="00E01F79"/>
    <w:rsid w:val="00EF650A"/>
    <w:rsid w:val="00F23A67"/>
    <w:rsid w:val="00F32BE3"/>
    <w:rsid w:val="00F953D7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09AD"/>
  <w15:docId w15:val="{23C8707D-4710-49DB-97F7-A56C48AF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3B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231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2314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862,baiaagaaboqcaaadnxeaaavfeqaaaaaaaaaaaaaaaaaaaaaaaaaaaaaaaaaaaaaaaaaaaaaaaaaaaaaaaaaaaaaaaaaaaaaaaaaaaaaaaaaaaaaaaaaaaaaaaaaaaaaaaaaaaaaaaaaaaaaaaaaaaaaaaaaaaaaaaaaaaaaaaaaaaaaaaaaaaaaaaaaaaaaaaaaaaaaaaaaaaaaaaaaaaaaaaaaaaaaaaaaaaaaa"/>
    <w:basedOn w:val="a"/>
    <w:rsid w:val="00C50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CC30B-6403-4F34-8404-8C645862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Каріна</cp:lastModifiedBy>
  <cp:revision>6</cp:revision>
  <cp:lastPrinted>2023-09-06T14:51:00Z</cp:lastPrinted>
  <dcterms:created xsi:type="dcterms:W3CDTF">2023-11-17T18:18:00Z</dcterms:created>
  <dcterms:modified xsi:type="dcterms:W3CDTF">2023-12-05T10:57:00Z</dcterms:modified>
</cp:coreProperties>
</file>