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AB" w:rsidRDefault="00B37AAB" w:rsidP="00B37AAB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ЗВЕРНЕННЯ </w:t>
      </w:r>
    </w:p>
    <w:p w:rsidR="00B37AAB" w:rsidRDefault="00B37AAB" w:rsidP="00B37AAB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депутатів Диканської селищної ради </w:t>
      </w:r>
    </w:p>
    <w:p w:rsidR="00B37AAB" w:rsidRDefault="00B37AAB" w:rsidP="00B37AAB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до голови Полтавської міської ради Олександра МАМАЯ</w:t>
      </w:r>
    </w:p>
    <w:p w:rsid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A164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Диканська селищна рада стурбована ситуацією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щодо підвезення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здобувачів освіти, які проживають у с.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Бричківка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та с. Петрівка до опорного закладу «Стасівська загальноосвітня школа І-ІІІ ступенів імені М. Башкирцевої Диканської селищної ради Полтавського району Полтавської області».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ч.4 та ч.5 ст.13 Закону України «Про освіту» з </w:t>
      </w:r>
      <w:r>
        <w:rPr>
          <w:rFonts w:ascii="Times New Roman" w:hAnsi="Times New Roman" w:cs="Times New Roman"/>
          <w:sz w:val="28"/>
          <w:szCs w:val="28"/>
          <w:lang w:val="uk-UA"/>
        </w:rPr>
        <w:t>2020 року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 по 31.10.2021 р. відділом освіти, сім’ї, молоді та спорту Диканської селищної ради здійснювалося підвезення дітей з населених пунктів с. </w:t>
      </w:r>
      <w:proofErr w:type="spellStart"/>
      <w:r w:rsidRPr="00B37AAB">
        <w:rPr>
          <w:rFonts w:ascii="Times New Roman" w:hAnsi="Times New Roman" w:cs="Times New Roman"/>
          <w:sz w:val="28"/>
          <w:szCs w:val="28"/>
          <w:lang w:val="uk-UA"/>
        </w:rPr>
        <w:t>Бричківка</w:t>
      </w:r>
      <w:proofErr w:type="spellEnd"/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 та с. Петрівка до опорного закладу «Стасівська загальноосвітня школа І-ІІІ ступенів імені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>Башкирцевої Диканської селищної ради</w:t>
      </w:r>
      <w:r w:rsidRPr="00B37A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Полтавського району Полтавської області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>» за умов відшкодування коштів за підвезення. Сума відшкодування за місяць розраховується:</w:t>
      </w:r>
    </w:p>
    <w:p w:rsidR="00B37AAB" w:rsidRDefault="00B37AAB" w:rsidP="00B3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відстань маршруту (42 км. Х 17,95/15,1800/15,84 (зимова базова норма витрат пального автобуса / літня базова норма витрат пального автобуса / осіння базова норма витрат пального автобуса)) : 100 Х ціна за пальне = сума відшкодування за день. Згідно Закону України </w:t>
      </w:r>
      <w:r w:rsidRPr="00B37AAB">
        <w:rPr>
          <w:rFonts w:ascii="Times New Roman" w:hAnsi="Times New Roman" w:cs="Times New Roman"/>
          <w:b/>
          <w:sz w:val="28"/>
          <w:szCs w:val="28"/>
        </w:rPr>
        <w:t xml:space="preserve">“Про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повну </w:t>
      </w:r>
      <w:proofErr w:type="spellStart"/>
      <w:r w:rsidRPr="00B37AAB">
        <w:rPr>
          <w:rFonts w:ascii="Times New Roman" w:hAnsi="Times New Roman" w:cs="Times New Roman"/>
          <w:b/>
          <w:sz w:val="28"/>
          <w:szCs w:val="28"/>
        </w:rPr>
        <w:t>загальну</w:t>
      </w:r>
      <w:proofErr w:type="spellEnd"/>
      <w:r w:rsidRPr="00B37A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AB">
        <w:rPr>
          <w:rFonts w:ascii="Times New Roman" w:hAnsi="Times New Roman" w:cs="Times New Roman"/>
          <w:b/>
          <w:sz w:val="28"/>
          <w:szCs w:val="28"/>
        </w:rPr>
        <w:t>середню</w:t>
      </w:r>
      <w:proofErr w:type="spellEnd"/>
      <w:r w:rsidRPr="00B37A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AB">
        <w:rPr>
          <w:rFonts w:ascii="Times New Roman" w:hAnsi="Times New Roman" w:cs="Times New Roman"/>
          <w:b/>
          <w:sz w:val="28"/>
          <w:szCs w:val="28"/>
        </w:rPr>
        <w:t>освіту</w:t>
      </w:r>
      <w:proofErr w:type="spellEnd"/>
      <w:r w:rsidRPr="00B37AAB">
        <w:rPr>
          <w:rFonts w:ascii="Times New Roman" w:hAnsi="Times New Roman" w:cs="Times New Roman"/>
          <w:b/>
          <w:sz w:val="28"/>
          <w:szCs w:val="28"/>
        </w:rPr>
        <w:t>”</w:t>
      </w:r>
      <w:r w:rsidRPr="00B37A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 повинен складатися не менше ніж 175 днів.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Наприклад осіння норма: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>(42 км. Х 15,84 л.) : 100 = 6,6528 л./день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>6,6528 л./день Х 175 днів = 1164,24 л./</w:t>
      </w:r>
      <w:proofErr w:type="spellStart"/>
      <w:r w:rsidRPr="00B37AA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37AAB">
        <w:rPr>
          <w:rFonts w:ascii="Times New Roman" w:hAnsi="Times New Roman" w:cs="Times New Roman"/>
          <w:sz w:val="28"/>
          <w:szCs w:val="28"/>
          <w:lang w:val="uk-UA"/>
        </w:rPr>
        <w:t>. рік</w:t>
      </w:r>
    </w:p>
    <w:p w:rsid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>1164,24 л./рік Х 52,5 грн. = 61 122,6 грн./рік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>Відді</w:t>
      </w:r>
      <w:r>
        <w:rPr>
          <w:rFonts w:ascii="Times New Roman" w:hAnsi="Times New Roman" w:cs="Times New Roman"/>
          <w:sz w:val="28"/>
          <w:szCs w:val="28"/>
          <w:lang w:val="uk-UA"/>
        </w:rPr>
        <w:t>л освіти, сім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молоді та спорту Диканської селищної ради не одноразово у 2021 році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 звертався до Полтавської міської ради з проханням виділити кошти з бюджету Полтавської міської територіальної громади, як міжбюджетний трансферт у вигляді іншої субвенції до Диканської територіальної громади на відшкодування витрат по підвезенню дітей з населених пунктів с. </w:t>
      </w:r>
      <w:proofErr w:type="spellStart"/>
      <w:r w:rsidRPr="00B37AAB">
        <w:rPr>
          <w:rFonts w:ascii="Times New Roman" w:hAnsi="Times New Roman" w:cs="Times New Roman"/>
          <w:sz w:val="28"/>
          <w:szCs w:val="28"/>
          <w:lang w:val="uk-UA"/>
        </w:rPr>
        <w:t>Бричківка</w:t>
      </w:r>
      <w:proofErr w:type="spellEnd"/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 та с. Петрівка до опорного закладу «Стасівська загальноосвітня школа І-ІІІ ступенів імені М.Башкирцевої Диканської селищної ради</w:t>
      </w:r>
      <w:r w:rsidRPr="00B37A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Полтавського району Полтавської області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37AAB" w:rsidRPr="00B37AAB" w:rsidRDefault="00B37AAB" w:rsidP="00B3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AAB">
        <w:rPr>
          <w:rFonts w:ascii="Times New Roman" w:hAnsi="Times New Roman" w:cs="Times New Roman"/>
          <w:sz w:val="28"/>
          <w:szCs w:val="28"/>
          <w:lang w:val="uk-UA"/>
        </w:rPr>
        <w:t>Просимо посприяти у вирішенні даного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стосовно виділення коштів</w:t>
      </w:r>
      <w:r w:rsidRPr="00B37AAB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Полтавської міської територіальної громади, як міжбюджетний трансферт у вигляді іншої субвенції до Диканської територіальної громади на відшкодування витрат по підвезенню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7AAB" w:rsidRDefault="00B37AAB" w:rsidP="00B37AAB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:rsidR="00FF10BD" w:rsidRDefault="00FF10BD">
      <w:pPr>
        <w:rPr>
          <w:lang w:val="uk-UA"/>
        </w:rPr>
      </w:pPr>
    </w:p>
    <w:p w:rsidR="00FF10BD" w:rsidRPr="00FF10BD" w:rsidRDefault="00FF10BD" w:rsidP="00FF10BD">
      <w:pPr>
        <w:rPr>
          <w:lang w:val="uk-UA"/>
        </w:rPr>
      </w:pPr>
    </w:p>
    <w:p w:rsidR="004652D5" w:rsidRPr="00FF10BD" w:rsidRDefault="00FF10BD" w:rsidP="00FF10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10BD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bookmarkStart w:id="0" w:name="_GoBack"/>
      <w:bookmarkEnd w:id="0"/>
      <w:r w:rsidRPr="00FF10BD">
        <w:rPr>
          <w:rFonts w:ascii="Times New Roman" w:hAnsi="Times New Roman" w:cs="Times New Roman"/>
          <w:sz w:val="28"/>
          <w:szCs w:val="28"/>
          <w:lang w:val="uk-UA"/>
        </w:rPr>
        <w:t>Вячеслав ЛОЗА</w:t>
      </w:r>
    </w:p>
    <w:sectPr w:rsidR="004652D5" w:rsidRPr="00FF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AB"/>
    <w:rsid w:val="004652D5"/>
    <w:rsid w:val="009E414B"/>
    <w:rsid w:val="00B37AAB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AD7E"/>
  <w15:docId w15:val="{5260077F-1815-4DD3-8B21-E688A6B4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2129"/>
        <w:sz w:val="24"/>
        <w:szCs w:val="24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AB"/>
    <w:pPr>
      <w:spacing w:after="160" w:line="259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414B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4B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4B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4B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4B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4B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4B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4B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4B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4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E414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414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414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414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14B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uk-UA" w:eastAsia="ru-RU"/>
    </w:rPr>
  </w:style>
  <w:style w:type="paragraph" w:styleId="a4">
    <w:name w:val="Title"/>
    <w:basedOn w:val="a"/>
    <w:next w:val="a"/>
    <w:link w:val="a5"/>
    <w:uiPriority w:val="10"/>
    <w:qFormat/>
    <w:rsid w:val="009E414B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 Знак"/>
    <w:basedOn w:val="a0"/>
    <w:link w:val="a4"/>
    <w:uiPriority w:val="10"/>
    <w:rsid w:val="009E41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414B"/>
    <w:pPr>
      <w:spacing w:before="200" w:after="900" w:line="240" w:lineRule="auto"/>
      <w:jc w:val="right"/>
    </w:pPr>
    <w:rPr>
      <w:rFonts w:ascii="Times New Roman" w:hAnsi="Times New Roman" w:cs="Times New Roman"/>
      <w:i/>
      <w:iCs/>
      <w:color w:val="1D2129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E414B"/>
    <w:rPr>
      <w:i/>
      <w:iCs/>
    </w:rPr>
  </w:style>
  <w:style w:type="character" w:styleId="a8">
    <w:name w:val="Strong"/>
    <w:basedOn w:val="a0"/>
    <w:uiPriority w:val="22"/>
    <w:qFormat/>
    <w:rsid w:val="009E414B"/>
    <w:rPr>
      <w:b/>
      <w:bCs/>
      <w:spacing w:val="0"/>
    </w:rPr>
  </w:style>
  <w:style w:type="character" w:styleId="a9">
    <w:name w:val="Emphasis"/>
    <w:uiPriority w:val="20"/>
    <w:qFormat/>
    <w:rsid w:val="009E414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414B"/>
    <w:pPr>
      <w:spacing w:after="0" w:line="240" w:lineRule="auto"/>
    </w:pPr>
    <w:rPr>
      <w:rFonts w:ascii="Times New Roman" w:hAnsi="Times New Roman" w:cs="Times New Roman"/>
      <w:color w:val="1D2129"/>
      <w:sz w:val="24"/>
      <w:szCs w:val="24"/>
    </w:rPr>
  </w:style>
  <w:style w:type="character" w:customStyle="1" w:styleId="ab">
    <w:name w:val="Без інтервалів Знак"/>
    <w:basedOn w:val="a0"/>
    <w:link w:val="aa"/>
    <w:uiPriority w:val="1"/>
    <w:rsid w:val="009E414B"/>
  </w:style>
  <w:style w:type="paragraph" w:styleId="ac">
    <w:name w:val="List Paragraph"/>
    <w:basedOn w:val="a"/>
    <w:uiPriority w:val="34"/>
    <w:qFormat/>
    <w:rsid w:val="009E4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d">
    <w:name w:val="Quote"/>
    <w:basedOn w:val="a"/>
    <w:next w:val="a"/>
    <w:link w:val="ae"/>
    <w:uiPriority w:val="29"/>
    <w:qFormat/>
    <w:rsid w:val="009E414B"/>
    <w:pPr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ae">
    <w:name w:val="Цитата Знак"/>
    <w:basedOn w:val="a0"/>
    <w:link w:val="ad"/>
    <w:uiPriority w:val="29"/>
    <w:rsid w:val="009E41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E414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Насичена цитата Знак"/>
    <w:basedOn w:val="a0"/>
    <w:link w:val="af"/>
    <w:uiPriority w:val="30"/>
    <w:rsid w:val="009E414B"/>
    <w:rPr>
      <w:rFonts w:asciiTheme="majorHAnsi" w:eastAsiaTheme="majorEastAsia" w:hAnsiTheme="majorHAnsi" w:cstheme="majorBidi"/>
      <w:i/>
      <w:iCs/>
      <w:color w:val="FFFFFF" w:themeColor="background1"/>
      <w:shd w:val="clear" w:color="auto" w:fill="4F81BD" w:themeFill="accent1"/>
    </w:rPr>
  </w:style>
  <w:style w:type="character" w:styleId="af1">
    <w:name w:val="Subtle Emphasis"/>
    <w:uiPriority w:val="19"/>
    <w:qFormat/>
    <w:rsid w:val="009E414B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E414B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9E414B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9E414B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9E414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9E414B"/>
    <w:pPr>
      <w:outlineLvl w:val="9"/>
    </w:pPr>
    <w:rPr>
      <w:sz w:val="28"/>
      <w:szCs w:val="28"/>
      <w:lang w:val="uk-UA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2</cp:revision>
  <dcterms:created xsi:type="dcterms:W3CDTF">2023-02-06T11:11:00Z</dcterms:created>
  <dcterms:modified xsi:type="dcterms:W3CDTF">2023-02-07T06:14:00Z</dcterms:modified>
</cp:coreProperties>
</file>