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827C5F" w:rsidRPr="002C5599" w:rsidRDefault="00827C5F" w:rsidP="002C5599">
      <w:pPr>
        <w:ind w:left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2C5599">
        <w:rPr>
          <w:rFonts w:ascii="Times New Roman" w:hAnsi="Times New Roman"/>
          <w:sz w:val="28"/>
          <w:szCs w:val="28"/>
          <w:lang w:val="uk-UA"/>
        </w:rPr>
        <w:t xml:space="preserve">першого пленарного засідання </w:t>
      </w:r>
      <w:r w:rsidR="00CB0E2D"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6954B6">
        <w:rPr>
          <w:rFonts w:ascii="Times New Roman" w:hAnsi="Times New Roman"/>
          <w:sz w:val="28"/>
          <w:szCs w:val="28"/>
          <w:lang w:val="uk-UA"/>
        </w:rPr>
        <w:t>шостої</w:t>
      </w:r>
      <w:r w:rsidR="00C159AC">
        <w:rPr>
          <w:rFonts w:ascii="Times New Roman" w:hAnsi="Times New Roman"/>
          <w:sz w:val="28"/>
          <w:szCs w:val="28"/>
          <w:lang w:val="uk-UA"/>
        </w:rPr>
        <w:t xml:space="preserve"> позачергової </w:t>
      </w:r>
      <w:r w:rsidRPr="00BF2A62">
        <w:rPr>
          <w:rFonts w:ascii="Times New Roman" w:hAnsi="Times New Roman"/>
          <w:sz w:val="28"/>
          <w:szCs w:val="28"/>
          <w:lang w:val="uk-UA"/>
        </w:rPr>
        <w:t xml:space="preserve">сесії Диканської селищної ради восьмого </w:t>
      </w:r>
      <w:r w:rsidR="00CB351D">
        <w:rPr>
          <w:rFonts w:ascii="Times New Roman" w:hAnsi="Times New Roman"/>
          <w:sz w:val="28"/>
          <w:szCs w:val="28"/>
          <w:lang w:val="uk-UA"/>
        </w:rPr>
        <w:t xml:space="preserve">скликання  від </w:t>
      </w:r>
      <w:r w:rsidR="002C5599">
        <w:rPr>
          <w:rFonts w:ascii="Times New Roman" w:hAnsi="Times New Roman"/>
          <w:sz w:val="28"/>
          <w:szCs w:val="28"/>
          <w:lang w:val="uk-UA"/>
        </w:rPr>
        <w:t>26</w:t>
      </w:r>
      <w:r w:rsidR="005D3B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54B6">
        <w:rPr>
          <w:rFonts w:ascii="Times New Roman" w:hAnsi="Times New Roman"/>
          <w:sz w:val="28"/>
          <w:szCs w:val="28"/>
          <w:lang w:val="uk-UA"/>
        </w:rPr>
        <w:t>жовт</w:t>
      </w:r>
      <w:r w:rsidR="007E0462">
        <w:rPr>
          <w:rFonts w:ascii="Times New Roman" w:hAnsi="Times New Roman"/>
          <w:sz w:val="28"/>
          <w:szCs w:val="28"/>
          <w:lang w:val="uk-UA"/>
        </w:rPr>
        <w:t>ня</w:t>
      </w:r>
      <w:bookmarkStart w:id="0" w:name="_GoBack"/>
      <w:bookmarkEnd w:id="0"/>
      <w:r w:rsidRPr="00BF2A6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8461E">
        <w:rPr>
          <w:rFonts w:ascii="Times New Roman" w:hAnsi="Times New Roman"/>
          <w:sz w:val="28"/>
          <w:szCs w:val="28"/>
          <w:lang w:val="uk-UA"/>
        </w:rPr>
        <w:t>3</w:t>
      </w:r>
      <w:r w:rsidRPr="00BF2A62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962951">
        <w:rPr>
          <w:rFonts w:ascii="Times New Roman" w:hAnsi="Times New Roman"/>
          <w:sz w:val="28"/>
          <w:szCs w:val="28"/>
          <w:lang w:val="uk-UA"/>
        </w:rPr>
        <w:t>10</w:t>
      </w:r>
      <w:r w:rsidR="00A33B46" w:rsidRPr="002C55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E5" w:rsidRDefault="008E38E5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3B94" w:rsidRPr="00442A9C" w:rsidRDefault="00A33B46" w:rsidP="00B7504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42A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.  Проведення страхування членів Диканської добровільної пожежної охорони</w:t>
            </w:r>
          </w:p>
        </w:tc>
        <w:tc>
          <w:tcPr>
            <w:tcW w:w="1842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0" w:type="dxa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075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Pr="0013448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19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3F0930">
        <w:trPr>
          <w:gridAfter w:val="1"/>
          <w:wAfter w:w="6" w:type="dxa"/>
          <w:trHeight w:val="1771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 закупівлі засобів зв’язку та засобів оповіщення про загрозу виникнення надзвичайної ситуації та події</w:t>
            </w:r>
          </w:p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8. Формування фонду захисних споруд цивільного захисту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075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954B6" w:rsidRPr="00442A9C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1 185,0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475,0</w:t>
            </w:r>
          </w:p>
        </w:tc>
        <w:tc>
          <w:tcPr>
            <w:tcW w:w="1075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250,0</w:t>
            </w: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при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>надання телекомунікаційних послуг, облаштування засобів оповіщення та інформування про загрозу або  виникнення надзвичайних ситуацій та подій</w:t>
            </w:r>
          </w:p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територіальних громад, в тому числі й інших областей, на реалізацію заходів з усунення 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lastRenderedPageBreak/>
              <w:t>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зруйнованих об’єктів житлового фонду,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2C57E2">
        <w:trPr>
          <w:gridAfter w:val="1"/>
          <w:wAfter w:w="6" w:type="dxa"/>
          <w:trHeight w:val="285"/>
        </w:trPr>
        <w:tc>
          <w:tcPr>
            <w:tcW w:w="10910" w:type="dxa"/>
            <w:gridSpan w:val="5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E009C4">
        <w:trPr>
          <w:gridAfter w:val="1"/>
          <w:wAfter w:w="6" w:type="dxa"/>
          <w:trHeight w:val="2277"/>
        </w:trPr>
        <w:tc>
          <w:tcPr>
            <w:tcW w:w="1838" w:type="dxa"/>
          </w:tcPr>
          <w:p w:rsidR="006954B6" w:rsidRPr="006A4A88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впровадження місцевої </w:t>
            </w:r>
            <w:proofErr w:type="spellStart"/>
            <w:r w:rsidRPr="006A4A88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6A4A88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5" w:type="dxa"/>
          </w:tcPr>
          <w:p w:rsidR="006954B6" w:rsidRPr="006A4A88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2" w:type="dxa"/>
            <w:vAlign w:val="center"/>
          </w:tcPr>
          <w:p w:rsidR="006954B6" w:rsidRPr="006A4A8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СР,</w:t>
            </w:r>
          </w:p>
          <w:p w:rsidR="006954B6" w:rsidRPr="006A4A8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F23A6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954B6" w:rsidRPr="00F23A6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F23A67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  <w:trHeight w:val="359"/>
        </w:trPr>
        <w:tc>
          <w:tcPr>
            <w:tcW w:w="10910" w:type="dxa"/>
            <w:gridSpan w:val="5"/>
            <w:vAlign w:val="bottom"/>
          </w:tcPr>
          <w:p w:rsidR="006954B6" w:rsidRPr="00F23A6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075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6954B6" w:rsidRPr="005D7653" w:rsidRDefault="006954B6" w:rsidP="0069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C57E2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 656,6</w:t>
            </w:r>
          </w:p>
        </w:tc>
        <w:tc>
          <w:tcPr>
            <w:tcW w:w="1134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 236,6</w:t>
            </w:r>
          </w:p>
        </w:tc>
        <w:tc>
          <w:tcPr>
            <w:tcW w:w="1075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250,00</w:t>
            </w:r>
          </w:p>
        </w:tc>
      </w:tr>
    </w:tbl>
    <w:p w:rsidR="008E38E5" w:rsidRDefault="008E38E5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2C57E2" w:rsidRDefault="002C57E2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2C57E2" w:rsidRDefault="002C57E2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0B3662" w:rsidRPr="000B3662" w:rsidRDefault="000B3662" w:rsidP="000B36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та оборонно-</w:t>
      </w:r>
    </w:p>
    <w:p w:rsidR="000B3662" w:rsidRPr="000B3662" w:rsidRDefault="000B3662" w:rsidP="000B36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мобілізаційної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0B3662" w:rsidRPr="000B3662" w:rsidRDefault="000B3662" w:rsidP="000B36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66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0B3662">
        <w:rPr>
          <w:rFonts w:ascii="Times New Roman" w:hAnsi="Times New Roman" w:cs="Times New Roman"/>
          <w:sz w:val="28"/>
          <w:szCs w:val="28"/>
        </w:rPr>
        <w:t xml:space="preserve"> ради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3662">
        <w:rPr>
          <w:rFonts w:ascii="Times New Roman" w:hAnsi="Times New Roman" w:cs="Times New Roman"/>
          <w:sz w:val="28"/>
          <w:szCs w:val="28"/>
        </w:rPr>
        <w:t>Борис БІЛОЦЕРКОВСЬКИЙ</w:t>
      </w:r>
    </w:p>
    <w:p w:rsidR="00DD4F4A" w:rsidRPr="000B3662" w:rsidRDefault="00DD4F4A" w:rsidP="000B3662">
      <w:pPr>
        <w:rPr>
          <w:rFonts w:ascii="Times New Roman" w:hAnsi="Times New Roman" w:cs="Times New Roman"/>
          <w:bCs/>
          <w:sz w:val="28"/>
          <w:szCs w:val="28"/>
        </w:rPr>
      </w:pPr>
    </w:p>
    <w:sectPr w:rsidR="00DD4F4A" w:rsidRPr="000B3662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4737F"/>
    <w:rsid w:val="0005653B"/>
    <w:rsid w:val="000A67F5"/>
    <w:rsid w:val="000B3662"/>
    <w:rsid w:val="000D04EB"/>
    <w:rsid w:val="00115D48"/>
    <w:rsid w:val="00124E63"/>
    <w:rsid w:val="001B3F8F"/>
    <w:rsid w:val="001E63CC"/>
    <w:rsid w:val="00262314"/>
    <w:rsid w:val="0026492A"/>
    <w:rsid w:val="00264F74"/>
    <w:rsid w:val="002742F4"/>
    <w:rsid w:val="00292CE2"/>
    <w:rsid w:val="002932F1"/>
    <w:rsid w:val="002C51D6"/>
    <w:rsid w:val="002C5599"/>
    <w:rsid w:val="002C57E2"/>
    <w:rsid w:val="002D1B97"/>
    <w:rsid w:val="00383A6A"/>
    <w:rsid w:val="003A2266"/>
    <w:rsid w:val="00424ADC"/>
    <w:rsid w:val="00427B1B"/>
    <w:rsid w:val="00427F61"/>
    <w:rsid w:val="00442A9C"/>
    <w:rsid w:val="004E0134"/>
    <w:rsid w:val="004E2D60"/>
    <w:rsid w:val="005A673D"/>
    <w:rsid w:val="005C6EFD"/>
    <w:rsid w:val="005D3B47"/>
    <w:rsid w:val="005D7653"/>
    <w:rsid w:val="006028DA"/>
    <w:rsid w:val="00627F26"/>
    <w:rsid w:val="00650DEF"/>
    <w:rsid w:val="006519F1"/>
    <w:rsid w:val="00652DEB"/>
    <w:rsid w:val="006954B6"/>
    <w:rsid w:val="006C06CA"/>
    <w:rsid w:val="006D1036"/>
    <w:rsid w:val="00706B79"/>
    <w:rsid w:val="007112BC"/>
    <w:rsid w:val="00722CA7"/>
    <w:rsid w:val="007470C5"/>
    <w:rsid w:val="0078461E"/>
    <w:rsid w:val="007A1759"/>
    <w:rsid w:val="007E0462"/>
    <w:rsid w:val="007E0A15"/>
    <w:rsid w:val="00803AC0"/>
    <w:rsid w:val="00827C5F"/>
    <w:rsid w:val="00827F2B"/>
    <w:rsid w:val="0087701C"/>
    <w:rsid w:val="008962BA"/>
    <w:rsid w:val="008D0973"/>
    <w:rsid w:val="008E126A"/>
    <w:rsid w:val="008E38E5"/>
    <w:rsid w:val="0095009C"/>
    <w:rsid w:val="00962951"/>
    <w:rsid w:val="009831EA"/>
    <w:rsid w:val="009E5560"/>
    <w:rsid w:val="00A0526B"/>
    <w:rsid w:val="00A31B70"/>
    <w:rsid w:val="00A33B46"/>
    <w:rsid w:val="00A5263C"/>
    <w:rsid w:val="00AB33CD"/>
    <w:rsid w:val="00B40F59"/>
    <w:rsid w:val="00B7504E"/>
    <w:rsid w:val="00B90A59"/>
    <w:rsid w:val="00B9172C"/>
    <w:rsid w:val="00BA1275"/>
    <w:rsid w:val="00BB3B94"/>
    <w:rsid w:val="00BD6BDC"/>
    <w:rsid w:val="00C159AC"/>
    <w:rsid w:val="00C5040F"/>
    <w:rsid w:val="00C66DC3"/>
    <w:rsid w:val="00CB0E2D"/>
    <w:rsid w:val="00CB351D"/>
    <w:rsid w:val="00CE2F70"/>
    <w:rsid w:val="00D640E9"/>
    <w:rsid w:val="00DA286F"/>
    <w:rsid w:val="00DD4F4A"/>
    <w:rsid w:val="00E01F79"/>
    <w:rsid w:val="00EF650A"/>
    <w:rsid w:val="00F23A67"/>
    <w:rsid w:val="00F32BE3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B749"/>
  <w15:docId w15:val="{E8126D05-4EC2-41FF-BAFF-28002E61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2000E-9E9E-4C23-B465-F25E77F2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7</cp:revision>
  <cp:lastPrinted>2023-10-25T10:32:00Z</cp:lastPrinted>
  <dcterms:created xsi:type="dcterms:W3CDTF">2023-10-23T20:35:00Z</dcterms:created>
  <dcterms:modified xsi:type="dcterms:W3CDTF">2023-10-30T07:26:00Z</dcterms:modified>
</cp:coreProperties>
</file>