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0437" w14:textId="77777777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7AC06694" w14:textId="1925DEE1" w:rsidR="009D5669" w:rsidRPr="00724A34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звіту про виконання фінансового плану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873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кв. 202</w:t>
      </w:r>
      <w:r w:rsidR="00F11D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F2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4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23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</w:t>
      </w:r>
    </w:p>
    <w:p w14:paraId="422C293C" w14:textId="77777777" w:rsidR="009D5669" w:rsidRPr="00E90895" w:rsidRDefault="009D5669" w:rsidP="009D566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3336CB2C" w14:textId="77777777" w:rsidR="009D5669" w:rsidRPr="00724A34" w:rsidRDefault="009D5669" w:rsidP="009D566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підприємство «Диканська лікарня планового лікування» надає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послуги вторинної (спеціалізованої) медичної допомоги в порядку та на умовах,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встановлен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2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законодавством України та Статутом підприємства.</w:t>
      </w:r>
    </w:p>
    <w:p w14:paraId="581D31CC" w14:textId="06D6A5B0" w:rsidR="009D5669" w:rsidRPr="003B71ED" w:rsidRDefault="003F3171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0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D5669"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735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9D5669"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 202</w:t>
      </w:r>
      <w:r w:rsidR="00F11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D5669"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42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</w:t>
      </w:r>
      <w:r w:rsidR="009D5669"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Підприємство планувало отримати доходи в загальній сумі </w:t>
      </w:r>
      <w:r w:rsidR="00F11D8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9275,9</w:t>
      </w:r>
      <w:r w:rsidR="009D5669" w:rsidRPr="00792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тис.грн.,</w:t>
      </w:r>
      <w:r w:rsidR="009D5669"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фактично отримано дохід в сумі </w:t>
      </w:r>
      <w:r w:rsidR="00F11D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930</w:t>
      </w:r>
      <w:r w:rsidR="00131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F11D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31F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9D5669" w:rsidRPr="00E24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71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2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7F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(перевиконання за рахунок надходжень від надання платних послуг</w:t>
      </w:r>
      <w:r w:rsidR="00131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коштів НСЗУ</w:t>
      </w:r>
      <w:r w:rsidR="006727F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30C3EA4" w14:textId="1A8AFA9B" w:rsidR="009D5669" w:rsidRPr="003B71ED" w:rsidRDefault="009D5669" w:rsidP="009D5669">
      <w:p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Дохідна частина звіту про виконання фінансового плану за </w:t>
      </w:r>
      <w:r w:rsidR="008735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</w:t>
      </w:r>
      <w:r w:rsidR="00B84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="00F11D8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7145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складає </w:t>
      </w:r>
      <w:r w:rsidR="00F11D8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9302,5</w:t>
      </w:r>
      <w:r w:rsidRPr="003B71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37CC0A1F" w14:textId="7CEC5BC4" w:rsidR="009D566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100 «Дохід (виручка) від реалізації продукції (товарів, робіт, послуг)» становить </w:t>
      </w:r>
      <w:r w:rsidR="00F11D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5888,6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– дохід отриманий за надані медичні послуги за програмою медичних гарантій по договорах з НСЗУ; </w:t>
      </w:r>
    </w:p>
    <w:p w14:paraId="626787C8" w14:textId="77777777" w:rsidR="00ED7259" w:rsidRPr="00ED7259" w:rsidRDefault="009D5669" w:rsidP="00013EB5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110 «Дохід з місцевого бюджету за програмою підтримки» складає </w:t>
      </w:r>
      <w:r w:rsidR="00F11D89"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2838,1</w:t>
      </w: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за рахунок коштів бюджету Диканської селищної територіальної громади згідно </w:t>
      </w:r>
      <w:r w:rsidR="000353E1"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Pr="00ED7259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F3171"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3171"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роки.</w:t>
      </w: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259" w:rsidRPr="00ED7259">
        <w:rPr>
          <w:rFonts w:ascii="Times New Roman" w:hAnsi="Times New Roman" w:cs="Times New Roman"/>
          <w:sz w:val="28"/>
        </w:rPr>
        <w:t xml:space="preserve">Оскільки оплата за послуги, згідно Програми підтримки,  здійснювалася за фактично спожиті обсяги, що виявилися меншими за прогнозні, це призвело до пропорційного </w:t>
      </w:r>
      <w:r w:rsidR="00ED7259" w:rsidRPr="00ED7259">
        <w:rPr>
          <w:rStyle w:val="aa"/>
          <w:rFonts w:ascii="Times New Roman" w:hAnsi="Times New Roman" w:cs="Times New Roman"/>
          <w:b w:val="0"/>
          <w:sz w:val="28"/>
        </w:rPr>
        <w:t>зменшення обсягу фактичних надходжень із місцевого бюджету</w:t>
      </w:r>
      <w:r w:rsidR="00ED7259" w:rsidRPr="00ED7259">
        <w:rPr>
          <w:rFonts w:ascii="Times New Roman" w:hAnsi="Times New Roman" w:cs="Times New Roman"/>
          <w:sz w:val="28"/>
        </w:rPr>
        <w:t xml:space="preserve"> порівняно з плановими показниками на звітний період;</w:t>
      </w:r>
    </w:p>
    <w:p w14:paraId="1E633772" w14:textId="537E2A47" w:rsidR="00A27E67" w:rsidRPr="00ED7259" w:rsidRDefault="00A27E67" w:rsidP="00013EB5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120 «Дохід з місцевого бюджету за цільовими програмами» складає </w:t>
      </w:r>
      <w:r w:rsidR="00F11D89"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>25,0</w:t>
      </w:r>
      <w:r w:rsidRP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- дохід отриманий за рахунок коштів бюджету Диканської селищної територіальної громади згідно Програми місцевих стимулів для працівників комунальних некомерційних підприємств, засновником яких є Диканська селищна рада в галузі охорони здоров'я на 2025-2027 роки</w:t>
      </w:r>
      <w:r w:rsid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D7259" w:rsidRPr="00ED7259">
        <w:rPr>
          <w:rFonts w:ascii="Times New Roman" w:hAnsi="Times New Roman" w:cs="Times New Roman"/>
          <w:sz w:val="28"/>
        </w:rPr>
        <w:t xml:space="preserve">По статті видатків на </w:t>
      </w:r>
      <w:r w:rsidR="00ED7259" w:rsidRPr="00ED7259">
        <w:rPr>
          <w:rStyle w:val="aa"/>
          <w:rFonts w:ascii="Times New Roman" w:hAnsi="Times New Roman" w:cs="Times New Roman"/>
          <w:b w:val="0"/>
          <w:sz w:val="28"/>
        </w:rPr>
        <w:t>матеріальну допомогу на оздоровлення</w:t>
      </w:r>
      <w:r w:rsidR="00ED7259" w:rsidRPr="00ED7259">
        <w:rPr>
          <w:rFonts w:ascii="Times New Roman" w:hAnsi="Times New Roman" w:cs="Times New Roman"/>
          <w:sz w:val="28"/>
        </w:rPr>
        <w:t xml:space="preserve"> спостерігається перевищення касових видатків над плановими показниками звітного періоду. Це зумовлено виробничою необхідністю та внесенням змін до графіка відпусток: працівник лікрні вибув у щорічну відпустку </w:t>
      </w:r>
      <w:r w:rsidR="00ED7259" w:rsidRPr="00ED7259">
        <w:rPr>
          <w:rStyle w:val="aa"/>
          <w:rFonts w:ascii="Times New Roman" w:hAnsi="Times New Roman" w:cs="Times New Roman"/>
          <w:b w:val="0"/>
          <w:sz w:val="28"/>
        </w:rPr>
        <w:t>поза межами раніше запланованого терміну</w:t>
      </w:r>
      <w:r w:rsidR="00ED7259" w:rsidRPr="00ED7259">
        <w:rPr>
          <w:rFonts w:ascii="Times New Roman" w:hAnsi="Times New Roman" w:cs="Times New Roman"/>
          <w:sz w:val="28"/>
        </w:rPr>
        <w:t>, що призвело до проведення відповідних виплат у поточному періоді;</w:t>
      </w:r>
    </w:p>
    <w:p w14:paraId="70DEBF7F" w14:textId="7FCBDB2D" w:rsidR="009D5669" w:rsidRPr="00554BFD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Рядок 130 «Дохід отриманий від операційної діяльності» складає </w:t>
      </w:r>
      <w:r w:rsidR="00F11D8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550,6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тис.грн. – дохід отриманий від здачі в оренду приміщень та надання платних послуг в закладі згідно діючого законодавства;</w:t>
      </w:r>
    </w:p>
    <w:p w14:paraId="469D9F57" w14:textId="799B99BB" w:rsidR="009D5669" w:rsidRPr="00ED725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Рядок 603 «Депозити» становить 0,</w:t>
      </w:r>
      <w:r w:rsidR="005D3F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тис.грн – надходження відсотків згідно депозитного договору.</w:t>
      </w:r>
      <w:r w:rsidR="00ED7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259" w:rsidRPr="00ED7259">
        <w:rPr>
          <w:rFonts w:ascii="Times New Roman" w:hAnsi="Times New Roman" w:cs="Times New Roman"/>
          <w:sz w:val="28"/>
        </w:rPr>
        <w:t>Сума зросла на 0,1 тис.грн. за рахунок розміщення більшого фактичного залишку коштів на депозитному рахунку, ніж передбачалося планом</w:t>
      </w:r>
      <w:r w:rsidR="00ED7259">
        <w:rPr>
          <w:rFonts w:ascii="Times New Roman" w:hAnsi="Times New Roman" w:cs="Times New Roman"/>
          <w:sz w:val="28"/>
        </w:rPr>
        <w:t>;</w:t>
      </w:r>
    </w:p>
    <w:p w14:paraId="27F6A253" w14:textId="6A552CAA" w:rsidR="009D5669" w:rsidRDefault="005D3FF2" w:rsidP="005D3FF2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коштів з попереднього звітного періоду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257,4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26649029" w14:textId="77777777" w:rsidR="005D3FF2" w:rsidRPr="005D3FF2" w:rsidRDefault="005D3FF2" w:rsidP="005D3FF2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E1C33" w14:textId="1A29173F" w:rsidR="009D5669" w:rsidRPr="00E000B5" w:rsidRDefault="009D5669" w:rsidP="009D5669">
      <w:pPr>
        <w:pStyle w:val="a3"/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Витрати закладу складають </w:t>
      </w:r>
      <w:r w:rsidR="00F11D8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7790,2</w:t>
      </w:r>
      <w:r w:rsidRPr="00E00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тис.грн, в тому числі:</w:t>
      </w:r>
    </w:p>
    <w:p w14:paraId="528C5F7E" w14:textId="389CE472" w:rsidR="000D15FF" w:rsidRDefault="009D5669" w:rsidP="00794CA3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4098,3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них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633,9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згідно;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3391,5</w:t>
      </w:r>
      <w:r w:rsidR="006727FC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 за рахунок коштів 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0D15FF" w:rsidRPr="000D1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72,9</w:t>
      </w:r>
      <w:r w:rsidR="000D15FF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</w:t>
      </w:r>
      <w:r w:rsidR="000D15F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</w:t>
      </w:r>
      <w:r w:rsid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718A494" w14:textId="25555AAE" w:rsidR="000D15FF" w:rsidRDefault="009D5669" w:rsidP="000D15FF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858,7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bookmarkStart w:id="1" w:name="_Hlk70586192"/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141,7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громади; </w:t>
      </w:r>
      <w:r w:rsidR="00956E4A">
        <w:rPr>
          <w:rFonts w:ascii="Times New Roman" w:eastAsia="Times New Roman" w:hAnsi="Times New Roman" w:cs="Times New Roman"/>
          <w:sz w:val="28"/>
          <w:szCs w:val="28"/>
          <w:lang w:eastAsia="ru-RU"/>
        </w:rPr>
        <w:t>702,2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0D15FF" w:rsidRPr="000D1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bookmarkEnd w:id="1"/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14,8</w:t>
      </w:r>
      <w:r w:rsidR="000D15FF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</w:t>
      </w:r>
      <w:r w:rsidR="000D15F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</w:t>
      </w:r>
      <w:r w:rsid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5BCA79" w14:textId="1158C59A" w:rsidR="009D5669" w:rsidRPr="000D15FF" w:rsidRDefault="009D5669" w:rsidP="005D2478">
      <w:pPr>
        <w:pStyle w:val="a3"/>
        <w:numPr>
          <w:ilvl w:val="0"/>
          <w:numId w:val="12"/>
        </w:numPr>
        <w:tabs>
          <w:tab w:val="left" w:pos="1035"/>
        </w:tabs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219,6</w:t>
      </w:r>
      <w:r w:rsidR="00236017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тис.грн. (з них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56,2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бюджету Диканської селищної територіальної громади </w:t>
      </w:r>
      <w:r w:rsidR="000353E1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П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підтримки;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24,4</w:t>
      </w:r>
      <w:r w:rsidR="00F11D89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F11D89" w:rsidRPr="000D15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НСЗУ;</w:t>
      </w:r>
      <w:r w:rsidR="00F11D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139,0</w:t>
      </w:r>
      <w:r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 w:rsidR="00DE0561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313A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27FC" w:rsidRPr="000D1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7364B2" w14:textId="75A3AA50" w:rsidR="009D5669" w:rsidRPr="006548D9" w:rsidRDefault="009D5669" w:rsidP="009D5669">
      <w:pPr>
        <w:pStyle w:val="a3"/>
        <w:numPr>
          <w:ilvl w:val="0"/>
          <w:numId w:val="12"/>
        </w:numPr>
        <w:tabs>
          <w:tab w:val="left" w:pos="103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594,8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202,6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280,0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112,2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9EAA0E2" w14:textId="473D75A9" w:rsidR="009D5669" w:rsidRPr="00607379" w:rsidRDefault="009D5669" w:rsidP="0060737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158,3</w:t>
      </w:r>
      <w:r w:rsidR="000E2234" w:rsidRP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</w:t>
      </w:r>
      <w:r w:rsidR="00A829A7" w:rsidRP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32,7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F11D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125,6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</w:t>
      </w:r>
      <w:r w:rsidR="00F11D8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F11D8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8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1D8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6E4A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</w:t>
      </w:r>
      <w:r w:rsidR="00A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відшкодування </w:t>
      </w:r>
      <w:r w:rsidR="003F31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харчування військов</w:t>
      </w:r>
      <w:r w:rsidR="00607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ослужбовців згідно Договору підписаного з  Військово-медичним клінічним центром Північного регіону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073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07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D56924" w14:textId="2A29478B" w:rsidR="006727FC" w:rsidRDefault="009D5669" w:rsidP="001817C2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250 «Оплата послуг (крім комунальних)» становить</w:t>
      </w:r>
      <w:r w:rsidR="005D3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222,4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26,9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895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E9089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E90895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95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03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0895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="00181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154,0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41,4</w:t>
      </w:r>
      <w:r w:rsidR="008F3888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 </w:t>
      </w:r>
      <w:r w:rsidR="008F3888" w:rsidRPr="006536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НСЗУ</w:t>
      </w:r>
      <w:r w:rsidR="00A27E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A27E67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 за рахунок коштів, що надійшли від розміщення депозиту</w:t>
      </w:r>
      <w:r w:rsidR="008F38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  <w:r w:rsidR="006727FC" w:rsidRPr="00672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657270" w14:textId="62DCC0CA" w:rsidR="00F11D89" w:rsidRPr="00F11D89" w:rsidRDefault="009D5669" w:rsidP="00F11D8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Рядок 270 «Оплата комунальних послуг та енергоносії</w:t>
      </w:r>
      <w:r w:rsidR="00ED4322"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становить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1474,3</w:t>
      </w:r>
      <w:r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1474,2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1D89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F11D8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F11D8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D8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1D89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; 0,1</w:t>
      </w:r>
      <w:r w:rsidR="00F11D89"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за рахунок власних коштів (доходів від операційної діяльності); </w:t>
      </w:r>
    </w:p>
    <w:p w14:paraId="4673A642" w14:textId="20DA17F2" w:rsidR="009D5669" w:rsidRPr="00F11D89" w:rsidRDefault="009D5669" w:rsidP="00B3414A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36,0</w:t>
      </w:r>
      <w:r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тис.грн, видатки за рахунок коштів бюджету Диканської селищної територіальної громади згідно </w:t>
      </w:r>
      <w:r w:rsidR="000353E1"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1D8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підтримки;</w:t>
      </w:r>
    </w:p>
    <w:p w14:paraId="5DBDFF60" w14:textId="5C5CBC4D" w:rsidR="009D5669" w:rsidRDefault="009D5669" w:rsidP="009D566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39,3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перераховано податок ПДВ, так як заклад являється платником даного виду оподаткування) за рахунок власних коштів (дохо</w:t>
      </w:r>
      <w:r w:rsidR="008F3888">
        <w:rPr>
          <w:rFonts w:ascii="Times New Roman" w:eastAsia="Times New Roman" w:hAnsi="Times New Roman" w:cs="Times New Roman"/>
          <w:sz w:val="28"/>
          <w:szCs w:val="28"/>
          <w:lang w:eastAsia="ru-RU"/>
        </w:rPr>
        <w:t>ді</w:t>
      </w:r>
      <w:r w:rsidR="006230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від операційної діяльності);</w:t>
      </w:r>
    </w:p>
    <w:p w14:paraId="3F418CA7" w14:textId="198CBCC2" w:rsidR="006230F3" w:rsidRDefault="006230F3" w:rsidP="00933F7C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 - становить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88,5</w:t>
      </w:r>
      <w:r w:rsidRPr="0062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2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бюджету Диканської селищної територіальної громади згідно Програми фінансової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газовий котел</w:t>
      </w:r>
      <w:r w:rsidR="00933F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61AA5AF7" w14:textId="77777777" w:rsidR="00622E5E" w:rsidRDefault="00622E5E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5BD07" w14:textId="455B7BD4" w:rsidR="009D5669" w:rsidRPr="00622E5E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E5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 результат:</w:t>
      </w:r>
    </w:p>
    <w:p w14:paraId="4D916413" w14:textId="77777777" w:rsidR="009D5669" w:rsidRPr="000E2234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5DB8FF06" w14:textId="71969420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Нерозподілені доходи </w:t>
      </w:r>
      <w:r w:rsidR="00DD0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кінець звітного періоду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A52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1769,7</w:t>
      </w:r>
      <w:r w:rsidR="000E22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22E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E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тис.грн.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включають залишок коштів: </w:t>
      </w:r>
    </w:p>
    <w:p w14:paraId="65828350" w14:textId="21B44192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 по договору з  НСЗУ -  </w:t>
      </w:r>
      <w:r w:rsidR="00956E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1539,8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тис.грн; </w:t>
      </w:r>
    </w:p>
    <w:p w14:paraId="5AF4886D" w14:textId="39365878" w:rsidR="009D5669" w:rsidRDefault="009D5669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 від операційної діяльності)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залишок 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229,9</w:t>
      </w:r>
      <w:r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3499CF8A" w14:textId="391D137A" w:rsidR="009D5669" w:rsidRDefault="000E2234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Нерозподілені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уть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наступному </w:t>
      </w:r>
      <w:r w:rsidR="0020286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кварталі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здійснення функцій та обов’язків, покладених на підприємство згідно Статуту та підписаних Договорів з НСЗУ. </w:t>
      </w:r>
    </w:p>
    <w:p w14:paraId="2B810C28" w14:textId="77777777" w:rsidR="006230F3" w:rsidRPr="00724A34" w:rsidRDefault="006230F3" w:rsidP="009D5669">
      <w:pPr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A9C9" w14:textId="2A0DDB17" w:rsidR="009D5669" w:rsidRPr="00216953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01.</w:t>
      </w:r>
      <w:r w:rsidR="00A53E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53E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кількість працівників (фізичних осіб) – </w:t>
      </w:r>
      <w:r w:rsidR="00ED43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956E4A" w:rsidRPr="00956E4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оби</w:t>
      </w: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C46A1" w14:textId="43EE5561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основних засобів – </w:t>
      </w:r>
      <w:r w:rsidR="004A523E">
        <w:rPr>
          <w:rFonts w:ascii="Times New Roman" w:eastAsia="Times New Roman" w:hAnsi="Times New Roman" w:cs="Times New Roman"/>
          <w:sz w:val="28"/>
          <w:szCs w:val="28"/>
          <w:lang w:eastAsia="ru-RU"/>
        </w:rPr>
        <w:t>29498,6</w:t>
      </w:r>
      <w:r w:rsidRPr="0021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тис.грн.</w:t>
      </w:r>
    </w:p>
    <w:p w14:paraId="05A9D20B" w14:textId="66F7AF1B" w:rsidR="009D5669" w:rsidRDefault="009D566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59712" w14:textId="3C815579" w:rsidR="002634C2" w:rsidRDefault="002634C2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8C4D2" w14:textId="77777777" w:rsidR="002634C2" w:rsidRPr="00724A34" w:rsidRDefault="002634C2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BA6EB" w14:textId="5DD0139E" w:rsidR="009D5669" w:rsidRPr="00724A34" w:rsidRDefault="006F2A49" w:rsidP="009D56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Виконувач обов’язків 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директора</w:t>
      </w:r>
      <w:r w:rsidR="009D5669"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D5669" w:rsidRPr="0072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нна </w:t>
      </w:r>
      <w:r w:rsidR="009D5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Дзюба</w:t>
      </w:r>
    </w:p>
    <w:p w14:paraId="3FDAAB04" w14:textId="229D43AD" w:rsidR="00DF16B6" w:rsidRPr="009D5669" w:rsidRDefault="00DF16B6" w:rsidP="009D5669"/>
    <w:sectPr w:rsidR="00DF16B6" w:rsidRPr="009D5669" w:rsidSect="0005306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48C3" w14:textId="77777777" w:rsidR="00E017A3" w:rsidRDefault="00E017A3" w:rsidP="0005306F">
      <w:pPr>
        <w:spacing w:after="0" w:line="240" w:lineRule="auto"/>
      </w:pPr>
      <w:r>
        <w:separator/>
      </w:r>
    </w:p>
  </w:endnote>
  <w:endnote w:type="continuationSeparator" w:id="0">
    <w:p w14:paraId="4F79C201" w14:textId="77777777" w:rsidR="00E017A3" w:rsidRDefault="00E017A3" w:rsidP="0005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1144" w14:textId="77777777" w:rsidR="00E017A3" w:rsidRDefault="00E017A3" w:rsidP="0005306F">
      <w:pPr>
        <w:spacing w:after="0" w:line="240" w:lineRule="auto"/>
      </w:pPr>
      <w:r>
        <w:separator/>
      </w:r>
    </w:p>
  </w:footnote>
  <w:footnote w:type="continuationSeparator" w:id="0">
    <w:p w14:paraId="1AA9332A" w14:textId="77777777" w:rsidR="00E017A3" w:rsidRDefault="00E017A3" w:rsidP="00053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606870"/>
      <w:docPartObj>
        <w:docPartGallery w:val="Page Numbers (Top of Page)"/>
        <w:docPartUnique/>
      </w:docPartObj>
    </w:sdtPr>
    <w:sdtContent>
      <w:p w14:paraId="79245DD0" w14:textId="5A277CF1" w:rsidR="0005306F" w:rsidRDefault="000530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A49" w:rsidRPr="006F2A49">
          <w:rPr>
            <w:noProof/>
            <w:lang w:val="ru-RU"/>
          </w:rPr>
          <w:t>3</w:t>
        </w:r>
        <w:r>
          <w:fldChar w:fldCharType="end"/>
        </w:r>
      </w:p>
    </w:sdtContent>
  </w:sdt>
  <w:p w14:paraId="40D818EA" w14:textId="77777777" w:rsidR="0005306F" w:rsidRDefault="0005306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304C5"/>
    <w:multiLevelType w:val="hybridMultilevel"/>
    <w:tmpl w:val="314ECD6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E6536"/>
    <w:multiLevelType w:val="hybridMultilevel"/>
    <w:tmpl w:val="3468D1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13A37"/>
    <w:multiLevelType w:val="hybridMultilevel"/>
    <w:tmpl w:val="10249E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C77E2"/>
    <w:multiLevelType w:val="hybridMultilevel"/>
    <w:tmpl w:val="57108B90"/>
    <w:lvl w:ilvl="0" w:tplc="2F507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F77AA"/>
    <w:multiLevelType w:val="hybridMultilevel"/>
    <w:tmpl w:val="24E497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66546950">
    <w:abstractNumId w:val="6"/>
  </w:num>
  <w:num w:numId="2" w16cid:durableId="1763064779">
    <w:abstractNumId w:val="12"/>
  </w:num>
  <w:num w:numId="3" w16cid:durableId="1948582085">
    <w:abstractNumId w:val="11"/>
  </w:num>
  <w:num w:numId="4" w16cid:durableId="2077437460">
    <w:abstractNumId w:val="0"/>
  </w:num>
  <w:num w:numId="5" w16cid:durableId="2093382000">
    <w:abstractNumId w:val="2"/>
  </w:num>
  <w:num w:numId="6" w16cid:durableId="1400207558">
    <w:abstractNumId w:val="1"/>
  </w:num>
  <w:num w:numId="7" w16cid:durableId="521935317">
    <w:abstractNumId w:val="9"/>
  </w:num>
  <w:num w:numId="8" w16cid:durableId="1024792742">
    <w:abstractNumId w:val="7"/>
  </w:num>
  <w:num w:numId="9" w16cid:durableId="1708217183">
    <w:abstractNumId w:val="4"/>
  </w:num>
  <w:num w:numId="10" w16cid:durableId="972176740">
    <w:abstractNumId w:val="10"/>
  </w:num>
  <w:num w:numId="11" w16cid:durableId="585383047">
    <w:abstractNumId w:val="5"/>
  </w:num>
  <w:num w:numId="12" w16cid:durableId="1485657125">
    <w:abstractNumId w:val="8"/>
  </w:num>
  <w:num w:numId="13" w16cid:durableId="85002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B6"/>
    <w:rsid w:val="000353E1"/>
    <w:rsid w:val="0005306F"/>
    <w:rsid w:val="00073162"/>
    <w:rsid w:val="00083F64"/>
    <w:rsid w:val="00097055"/>
    <w:rsid w:val="000D15FF"/>
    <w:rsid w:val="000E2234"/>
    <w:rsid w:val="000F2D3D"/>
    <w:rsid w:val="00111FD1"/>
    <w:rsid w:val="00131F77"/>
    <w:rsid w:val="00152B07"/>
    <w:rsid w:val="00156309"/>
    <w:rsid w:val="001641F7"/>
    <w:rsid w:val="001817C2"/>
    <w:rsid w:val="001A2446"/>
    <w:rsid w:val="001E3CD0"/>
    <w:rsid w:val="00200610"/>
    <w:rsid w:val="00202862"/>
    <w:rsid w:val="00216953"/>
    <w:rsid w:val="00224B2A"/>
    <w:rsid w:val="002255DF"/>
    <w:rsid w:val="00236017"/>
    <w:rsid w:val="00240B70"/>
    <w:rsid w:val="00246C28"/>
    <w:rsid w:val="002533AD"/>
    <w:rsid w:val="002634C2"/>
    <w:rsid w:val="00270022"/>
    <w:rsid w:val="0027645C"/>
    <w:rsid w:val="002D17CD"/>
    <w:rsid w:val="002E1227"/>
    <w:rsid w:val="002F272E"/>
    <w:rsid w:val="002F7365"/>
    <w:rsid w:val="00303E71"/>
    <w:rsid w:val="00311570"/>
    <w:rsid w:val="00314F10"/>
    <w:rsid w:val="00353D06"/>
    <w:rsid w:val="003B03BC"/>
    <w:rsid w:val="003B181D"/>
    <w:rsid w:val="003B2113"/>
    <w:rsid w:val="003B71ED"/>
    <w:rsid w:val="003C1478"/>
    <w:rsid w:val="003E18A8"/>
    <w:rsid w:val="003E4D5D"/>
    <w:rsid w:val="003F3171"/>
    <w:rsid w:val="003F5235"/>
    <w:rsid w:val="004200BB"/>
    <w:rsid w:val="00423C55"/>
    <w:rsid w:val="00446B2F"/>
    <w:rsid w:val="004547BC"/>
    <w:rsid w:val="004801A2"/>
    <w:rsid w:val="004941B7"/>
    <w:rsid w:val="004A523E"/>
    <w:rsid w:val="004A5A84"/>
    <w:rsid w:val="004D4B77"/>
    <w:rsid w:val="0050785F"/>
    <w:rsid w:val="00552516"/>
    <w:rsid w:val="00554479"/>
    <w:rsid w:val="00554BFD"/>
    <w:rsid w:val="005A188C"/>
    <w:rsid w:val="005B7A8D"/>
    <w:rsid w:val="005D3FF2"/>
    <w:rsid w:val="005F0D48"/>
    <w:rsid w:val="005F3E26"/>
    <w:rsid w:val="00607379"/>
    <w:rsid w:val="00622CD7"/>
    <w:rsid w:val="00622E5E"/>
    <w:rsid w:val="006230F3"/>
    <w:rsid w:val="00624B0A"/>
    <w:rsid w:val="00632C8D"/>
    <w:rsid w:val="0065362B"/>
    <w:rsid w:val="006548D9"/>
    <w:rsid w:val="00661F2A"/>
    <w:rsid w:val="006727FC"/>
    <w:rsid w:val="00680D2E"/>
    <w:rsid w:val="0068313A"/>
    <w:rsid w:val="00687745"/>
    <w:rsid w:val="00696B4C"/>
    <w:rsid w:val="006F2A49"/>
    <w:rsid w:val="006F3F49"/>
    <w:rsid w:val="00714536"/>
    <w:rsid w:val="00724A34"/>
    <w:rsid w:val="00724DDA"/>
    <w:rsid w:val="00750B9E"/>
    <w:rsid w:val="007513D7"/>
    <w:rsid w:val="007731EB"/>
    <w:rsid w:val="007929D5"/>
    <w:rsid w:val="007942C1"/>
    <w:rsid w:val="007F6F7C"/>
    <w:rsid w:val="00803029"/>
    <w:rsid w:val="00821125"/>
    <w:rsid w:val="0083784B"/>
    <w:rsid w:val="00861767"/>
    <w:rsid w:val="008657FC"/>
    <w:rsid w:val="00873592"/>
    <w:rsid w:val="00893412"/>
    <w:rsid w:val="008B671F"/>
    <w:rsid w:val="008C4E58"/>
    <w:rsid w:val="008C7EDA"/>
    <w:rsid w:val="008F2E82"/>
    <w:rsid w:val="008F3888"/>
    <w:rsid w:val="00933F7C"/>
    <w:rsid w:val="009529FF"/>
    <w:rsid w:val="00956E4A"/>
    <w:rsid w:val="00970BAB"/>
    <w:rsid w:val="009725A0"/>
    <w:rsid w:val="009A20D3"/>
    <w:rsid w:val="009B7815"/>
    <w:rsid w:val="009D5669"/>
    <w:rsid w:val="009D6D2E"/>
    <w:rsid w:val="009F75E7"/>
    <w:rsid w:val="00A1029A"/>
    <w:rsid w:val="00A10BA3"/>
    <w:rsid w:val="00A27E67"/>
    <w:rsid w:val="00A53E65"/>
    <w:rsid w:val="00A829A7"/>
    <w:rsid w:val="00A82D2F"/>
    <w:rsid w:val="00A83DEF"/>
    <w:rsid w:val="00AA7F15"/>
    <w:rsid w:val="00AC34A2"/>
    <w:rsid w:val="00AC71F6"/>
    <w:rsid w:val="00AE6B17"/>
    <w:rsid w:val="00B12313"/>
    <w:rsid w:val="00B22A81"/>
    <w:rsid w:val="00B428A4"/>
    <w:rsid w:val="00B613A0"/>
    <w:rsid w:val="00B848EA"/>
    <w:rsid w:val="00B96938"/>
    <w:rsid w:val="00B96CE1"/>
    <w:rsid w:val="00BA1192"/>
    <w:rsid w:val="00BC114B"/>
    <w:rsid w:val="00BD2A62"/>
    <w:rsid w:val="00BE6D1A"/>
    <w:rsid w:val="00C02FFD"/>
    <w:rsid w:val="00C45FEB"/>
    <w:rsid w:val="00CA5238"/>
    <w:rsid w:val="00CB45E4"/>
    <w:rsid w:val="00CD68C8"/>
    <w:rsid w:val="00D06ACF"/>
    <w:rsid w:val="00D1199B"/>
    <w:rsid w:val="00D525D6"/>
    <w:rsid w:val="00D53B7F"/>
    <w:rsid w:val="00DC6108"/>
    <w:rsid w:val="00DD0CB0"/>
    <w:rsid w:val="00DE0561"/>
    <w:rsid w:val="00DE6C0C"/>
    <w:rsid w:val="00DF153B"/>
    <w:rsid w:val="00DF16B6"/>
    <w:rsid w:val="00E000B5"/>
    <w:rsid w:val="00E017A3"/>
    <w:rsid w:val="00E24883"/>
    <w:rsid w:val="00E72477"/>
    <w:rsid w:val="00E80BD4"/>
    <w:rsid w:val="00E90895"/>
    <w:rsid w:val="00EC0268"/>
    <w:rsid w:val="00ED4322"/>
    <w:rsid w:val="00ED7259"/>
    <w:rsid w:val="00EE1E2E"/>
    <w:rsid w:val="00F11D89"/>
    <w:rsid w:val="00F679BA"/>
    <w:rsid w:val="00F85902"/>
    <w:rsid w:val="00F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chartTrackingRefBased/>
  <w15:docId w15:val="{1A8A2933-D8E9-4A93-8486-E42B939E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6C2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5306F"/>
  </w:style>
  <w:style w:type="paragraph" w:styleId="a8">
    <w:name w:val="footer"/>
    <w:basedOn w:val="a"/>
    <w:link w:val="a9"/>
    <w:uiPriority w:val="99"/>
    <w:unhideWhenUsed/>
    <w:rsid w:val="00053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5306F"/>
  </w:style>
  <w:style w:type="character" w:styleId="aa">
    <w:name w:val="Strong"/>
    <w:basedOn w:val="a0"/>
    <w:uiPriority w:val="22"/>
    <w:qFormat/>
    <w:rsid w:val="00ED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3925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org-dyk@outlook.com</cp:lastModifiedBy>
  <cp:revision>2</cp:revision>
  <cp:lastPrinted>2025-11-07T08:49:00Z</cp:lastPrinted>
  <dcterms:created xsi:type="dcterms:W3CDTF">2026-05-15T08:07:00Z</dcterms:created>
  <dcterms:modified xsi:type="dcterms:W3CDTF">2026-05-15T08:07:00Z</dcterms:modified>
</cp:coreProperties>
</file>