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45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0658D" w:rsidRPr="009D59A5" w:rsidTr="007C43B0">
        <w:tc>
          <w:tcPr>
            <w:tcW w:w="4536" w:type="dxa"/>
          </w:tcPr>
          <w:p w:rsidR="0070658D" w:rsidRPr="009D59A5" w:rsidRDefault="0070658D" w:rsidP="007C43B0">
            <w:pPr>
              <w:tabs>
                <w:tab w:val="left" w:pos="7655"/>
              </w:tabs>
              <w:rPr>
                <w:b/>
                <w:bCs/>
                <w:sz w:val="28"/>
                <w:szCs w:val="28"/>
              </w:rPr>
            </w:pPr>
            <w:r w:rsidRPr="009D59A5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</w:tc>
      </w:tr>
      <w:tr w:rsidR="0070658D" w:rsidRPr="009D59A5" w:rsidTr="007C43B0">
        <w:tc>
          <w:tcPr>
            <w:tcW w:w="4536" w:type="dxa"/>
            <w:vAlign w:val="center"/>
          </w:tcPr>
          <w:p w:rsidR="007C43B0" w:rsidRDefault="007C43B0" w:rsidP="007C4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рішенням третього пленарного </w:t>
            </w:r>
          </w:p>
          <w:p w:rsidR="0070658D" w:rsidRPr="009D59A5" w:rsidRDefault="007C43B0" w:rsidP="007C43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засідання сорок третьої позачергової сесії Диканської селищної ради </w:t>
            </w:r>
            <w:r w:rsidR="00C3522F">
              <w:rPr>
                <w:rFonts w:ascii="Times New Roman" w:hAnsi="Times New Roman"/>
                <w:sz w:val="28"/>
                <w:szCs w:val="28"/>
              </w:rPr>
              <w:t xml:space="preserve">восьмого скликання від 08 червня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2023 року № </w:t>
            </w:r>
            <w:r w:rsidR="00C3522F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0658D" w:rsidRDefault="0070658D" w:rsidP="0070658D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613496" w:rsidRPr="00A85465" w:rsidRDefault="00613496" w:rsidP="0061349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A85465">
        <w:rPr>
          <w:rFonts w:ascii="Times New Roman" w:hAnsi="Times New Roman" w:cs="Times New Roman"/>
          <w:b/>
          <w:sz w:val="28"/>
          <w:szCs w:val="24"/>
          <w:lang w:val="uk-UA"/>
        </w:rPr>
        <w:t>Положення про нагородження грошовою винагородою</w:t>
      </w:r>
    </w:p>
    <w:p w:rsidR="00613496" w:rsidRPr="00A85465" w:rsidRDefault="00613496" w:rsidP="0061349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A85465">
        <w:rPr>
          <w:rFonts w:ascii="Times New Roman" w:hAnsi="Times New Roman" w:cs="Times New Roman"/>
          <w:b/>
          <w:sz w:val="28"/>
          <w:szCs w:val="24"/>
          <w:lang w:val="uk-UA"/>
        </w:rPr>
        <w:t xml:space="preserve">учнівської молоді закладів освіти Диканської </w:t>
      </w:r>
      <w:r w:rsidR="000E3CA2" w:rsidRPr="00A85465">
        <w:rPr>
          <w:rFonts w:ascii="Times New Roman" w:hAnsi="Times New Roman" w:cs="Times New Roman"/>
          <w:b/>
          <w:sz w:val="28"/>
          <w:szCs w:val="24"/>
          <w:lang w:val="uk-UA"/>
        </w:rPr>
        <w:t>територіальної громади</w:t>
      </w:r>
    </w:p>
    <w:p w:rsidR="00613496" w:rsidRPr="008C4243" w:rsidRDefault="00613496" w:rsidP="00613496">
      <w:pPr>
        <w:spacing w:line="360" w:lineRule="auto"/>
        <w:ind w:right="3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І. Загальні положення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7C43B0">
        <w:rPr>
          <w:rFonts w:ascii="Times New Roman" w:hAnsi="Times New Roman" w:cs="Times New Roman"/>
          <w:bCs/>
          <w:sz w:val="28"/>
          <w:szCs w:val="28"/>
        </w:rPr>
        <w:t xml:space="preserve">агородження грошовими винагородами учнівської молоді -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 фінансова підтримка, що надається з метою</w:t>
      </w:r>
      <w:r w:rsidRPr="007C43B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підвищення інтересу до знань, наукового пошуку, дослідницької роботи,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заохочення до участі в</w:t>
      </w:r>
      <w:r w:rsidRPr="007C43B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науковій діяльності та реалізації соціально-значущих творчих проектів, забезпечення економічних і соціальних гарантій, </w:t>
      </w:r>
      <w:r w:rsidRPr="007C43B0">
        <w:rPr>
          <w:rFonts w:ascii="Times New Roman" w:hAnsi="Times New Roman" w:cs="Times New Roman"/>
          <w:color w:val="000000"/>
          <w:sz w:val="28"/>
          <w:szCs w:val="28"/>
        </w:rPr>
        <w:t xml:space="preserve">інтелектуального розвитку і творчої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самореалізації особистості</w:t>
      </w:r>
      <w:r w:rsidRPr="007C43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bCs/>
          <w:sz w:val="28"/>
          <w:szCs w:val="28"/>
        </w:rPr>
        <w:t xml:space="preserve">Нагородження грошовими винагородами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спрямоване на реалізацію права кожної дитини брати участь у науковому, культурному і творчому житті суспільства (стаття 31 Конвенції ООН про права дитини),</w:t>
      </w:r>
      <w:r w:rsidRPr="007C4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залучення підростаючого покоління до розкриття свого творчого потенціалу, формування інтелекту, духовності як ефективного засобу соціалізації дітей та молоді.</w:t>
      </w:r>
    </w:p>
    <w:p w:rsidR="00613496" w:rsidRPr="007C43B0" w:rsidRDefault="00613496" w:rsidP="000E3CA2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Положення про</w:t>
      </w:r>
      <w:r w:rsidRPr="007C43B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bCs/>
          <w:sz w:val="28"/>
          <w:szCs w:val="28"/>
        </w:rPr>
        <w:t>нагородження грошовими винагородами учнівської молоді закладів освіти Диканської селищної ради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(далі - Положення) регламентує порядок призначення та виплати  грошових </w:t>
      </w:r>
      <w:r w:rsidRPr="007C43B0">
        <w:rPr>
          <w:rFonts w:ascii="Times New Roman" w:hAnsi="Times New Roman" w:cs="Times New Roman"/>
          <w:bCs/>
          <w:sz w:val="28"/>
          <w:szCs w:val="28"/>
        </w:rPr>
        <w:t>винагород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3496" w:rsidRPr="007C43B0" w:rsidRDefault="00613496" w:rsidP="000E3CA2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переможцям та призерам</w:t>
      </w:r>
      <w:r w:rsidRPr="007C43B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>(2 і 3 місця)</w:t>
      </w:r>
      <w:r w:rsidR="00DA28CE" w:rsidRPr="007C43B0">
        <w:rPr>
          <w:rFonts w:ascii="Times New Roman" w:hAnsi="Times New Roman" w:cs="Times New Roman"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sz w:val="28"/>
          <w:szCs w:val="28"/>
        </w:rPr>
        <w:t xml:space="preserve">ІІІ </w:t>
      </w:r>
      <w:r w:rsidR="00C8336E" w:rsidRPr="007C43B0">
        <w:rPr>
          <w:rFonts w:ascii="Times New Roman" w:hAnsi="Times New Roman" w:cs="Times New Roman"/>
          <w:sz w:val="28"/>
          <w:szCs w:val="28"/>
        </w:rPr>
        <w:t xml:space="preserve">та </w:t>
      </w:r>
      <w:r w:rsidR="00C8336E" w:rsidRPr="007C43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8336E" w:rsidRPr="007C43B0">
        <w:rPr>
          <w:rFonts w:ascii="Times New Roman" w:hAnsi="Times New Roman" w:cs="Times New Roman"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sz w:val="28"/>
          <w:szCs w:val="28"/>
        </w:rPr>
        <w:t>етапів Всеукраїнських олімпіад з базових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3B0">
        <w:rPr>
          <w:rFonts w:ascii="Times New Roman" w:hAnsi="Times New Roman" w:cs="Times New Roman"/>
          <w:sz w:val="28"/>
          <w:szCs w:val="28"/>
        </w:rPr>
        <w:t>предметів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(далі – олімпіади);</w:t>
      </w:r>
    </w:p>
    <w:p w:rsidR="00613496" w:rsidRPr="007C43B0" w:rsidRDefault="00613496" w:rsidP="000E3CA2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переможцям та призерам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="00C8668B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(обласного) етапу і І</w:t>
      </w:r>
      <w:r w:rsidR="00E60BE5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конкурсу-захисту науково-дослідницьких робіт учнів - членів Малої академії наук України (далі - конкурс - захист);</w:t>
      </w:r>
    </w:p>
    <w:p w:rsidR="00DA28CE" w:rsidRPr="007C43B0" w:rsidRDefault="00613496" w:rsidP="00DA28CE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переможцям та призерам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>(2 і 3 місця)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52B"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="00B2752B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="004B5564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4B5564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(обласного) етапу і І</w:t>
      </w:r>
      <w:r w:rsidR="004B5564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B2752B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Міжнародного конкурсу з української мови імені Петра Яцика та Міжнародного мовно – літературного конкурсу учнівської та студентськ</w:t>
      </w:r>
      <w:r w:rsidR="00DA28CE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ої молоді імені Тараса Шевченка; </w:t>
      </w:r>
    </w:p>
    <w:p w:rsidR="00613496" w:rsidRPr="007C43B0" w:rsidRDefault="00DA28CE" w:rsidP="00DA28CE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переможцям та призерам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і ІІІ (Всеукраїнського) </w:t>
      </w:r>
      <w:r w:rsidRPr="007C43B0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7C43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 (ОЦЕВУМ)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Нагородження учнів здійснюється один раз на рік за підсумками навчального року.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Преміювання учнів, які здобули найбільше призових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(1, 2, 3) </w:t>
      </w:r>
      <w:r w:rsidR="00DA28CE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місць у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ІІІ </w:t>
      </w:r>
      <w:r w:rsidR="001056E2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1056E2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="001056E2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етапах олімпіад з базових предметів; ІІ</w:t>
      </w:r>
      <w:r w:rsidR="00F7425D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І</w:t>
      </w:r>
      <w:r w:rsidR="00E60BE5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етапах конкурсу-захисту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науково – дослідницьких робіт учнів – членів МАН; 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переможцям та призерам </w:t>
      </w:r>
      <w:r w:rsidR="00ED2949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="009C316A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 (обласного) етапу і І</w:t>
      </w:r>
      <w:r w:rsidR="009C316A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Міжнародного конкурсу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украї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нської мови імені Петра Яцика;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переможцям та призерам </w:t>
      </w:r>
      <w:r w:rsidR="00ED2949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="009C316A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C316A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(обласного) етапу і І</w:t>
      </w:r>
      <w:r w:rsidR="009C316A" w:rsidRPr="007C43B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ED2949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Міжнародного мовно – літературного конкурсу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учнівської та студентської молоді імені Тараса Шевченка</w:t>
      </w:r>
      <w:r w:rsidR="00DA28CE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переможцям та призерам </w:t>
      </w:r>
      <w:r w:rsidR="00DA28CE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="00DA28CE"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="00DA28CE"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і ІІІ (Всеукраїнського) </w:t>
      </w:r>
      <w:r w:rsidR="00DA28CE" w:rsidRPr="007C43B0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="00DA28CE" w:rsidRPr="007C43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здійснюється один раз на рік.</w:t>
      </w:r>
    </w:p>
    <w:p w:rsidR="00613496" w:rsidRPr="007C43B0" w:rsidRDefault="00613496" w:rsidP="000E3CA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C43B0">
        <w:rPr>
          <w:sz w:val="28"/>
          <w:szCs w:val="28"/>
          <w:lang w:val="uk-UA"/>
        </w:rPr>
        <w:t xml:space="preserve">Забезпечення дотримання вимог щодо висунення кандидатів та нагородження грошовими винагородами здійснюється комісією з питань призначення винагород (далі – комісія). Склад комісії затверджується </w:t>
      </w:r>
      <w:r w:rsidR="00FC24D9" w:rsidRPr="007C43B0">
        <w:rPr>
          <w:sz w:val="28"/>
          <w:szCs w:val="28"/>
          <w:lang w:val="uk-UA"/>
        </w:rPr>
        <w:t>наказом відділу освіти, сім’ї, молоді та спорту Диканської селищної ради</w:t>
      </w:r>
      <w:r w:rsidRPr="007C43B0">
        <w:rPr>
          <w:sz w:val="28"/>
          <w:szCs w:val="28"/>
          <w:lang w:val="uk-UA"/>
        </w:rPr>
        <w:t>.</w:t>
      </w:r>
    </w:p>
    <w:p w:rsidR="00613496" w:rsidRPr="007C43B0" w:rsidRDefault="00613496" w:rsidP="000E3CA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C43B0">
        <w:rPr>
          <w:sz w:val="28"/>
          <w:szCs w:val="28"/>
          <w:lang w:val="uk-UA"/>
        </w:rPr>
        <w:t>Засідання комісії є правомочним за умови присутності на засіданні двох третин від її загального складу. Рішення комісії приймається більшістю голосів членів комісії, присутніх на засіданні та оформляється протоколом.</w:t>
      </w:r>
    </w:p>
    <w:p w:rsidR="00613496" w:rsidRPr="007C43B0" w:rsidRDefault="00613496" w:rsidP="000E3CA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C43B0">
        <w:rPr>
          <w:sz w:val="28"/>
          <w:szCs w:val="28"/>
          <w:lang w:val="uk-UA"/>
        </w:rPr>
        <w:t>Члени комісії виконують обов'язки на громадських засадах.</w:t>
      </w:r>
    </w:p>
    <w:p w:rsidR="00AC0586" w:rsidRPr="007C43B0" w:rsidRDefault="00AC0586" w:rsidP="000E3CA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Порядок призначення </w:t>
      </w:r>
      <w:r w:rsidR="004E606B" w:rsidRPr="007C43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грошової винагороди</w:t>
      </w:r>
    </w:p>
    <w:p w:rsidR="00613496" w:rsidRPr="007C43B0" w:rsidRDefault="00FC24D9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  <w:lang w:eastAsia="ru-RU"/>
        </w:rPr>
        <w:t>Заклади освіти</w:t>
      </w:r>
      <w:r w:rsidR="00613496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586" w:rsidRPr="007C43B0">
        <w:rPr>
          <w:rFonts w:ascii="Times New Roman" w:hAnsi="Times New Roman" w:cs="Times New Roman"/>
          <w:sz w:val="28"/>
          <w:szCs w:val="28"/>
          <w:lang w:eastAsia="ru-RU"/>
        </w:rPr>
        <w:t>Диканської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до 15</w:t>
      </w:r>
      <w:r w:rsidR="00613496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травня поточного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>навчального року подають</w:t>
      </w:r>
      <w:r w:rsidR="00613496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секретарю комісії списки претендентів на отримання  грошових </w:t>
      </w:r>
      <w:r w:rsidR="004E606B" w:rsidRPr="007C43B0">
        <w:rPr>
          <w:rFonts w:ascii="Times New Roman" w:hAnsi="Times New Roman" w:cs="Times New Roman"/>
          <w:sz w:val="28"/>
          <w:szCs w:val="28"/>
          <w:lang w:eastAsia="ru-RU"/>
        </w:rPr>
        <w:t>винагород</w:t>
      </w:r>
      <w:r w:rsidR="00613496"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з підтверджуючими документами - копіями нагород (грамоти, дипломи, інші документів), копіями свідоцтв про народження, копіями ідентифікаційних кодів для учнів, банківськими реквізитами.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  <w:lang w:eastAsia="ru-RU"/>
        </w:rPr>
        <w:t>Комісія, розглянувши подані матеріали, признач</w:t>
      </w:r>
      <w:r w:rsidR="00AC0586" w:rsidRPr="007C43B0">
        <w:rPr>
          <w:rFonts w:ascii="Times New Roman" w:hAnsi="Times New Roman" w:cs="Times New Roman"/>
          <w:sz w:val="28"/>
          <w:szCs w:val="28"/>
          <w:lang w:eastAsia="ru-RU"/>
        </w:rPr>
        <w:t>ає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 грошов</w:t>
      </w:r>
      <w:r w:rsidR="00AC0586" w:rsidRPr="007C43B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586" w:rsidRPr="007C43B0">
        <w:rPr>
          <w:rFonts w:ascii="Times New Roman" w:hAnsi="Times New Roman" w:cs="Times New Roman"/>
          <w:sz w:val="28"/>
          <w:szCs w:val="28"/>
          <w:lang w:eastAsia="ru-RU"/>
        </w:rPr>
        <w:t>винагороду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 учнівській молоді.</w:t>
      </w:r>
    </w:p>
    <w:p w:rsidR="00613496" w:rsidRPr="007C43B0" w:rsidRDefault="00613496" w:rsidP="00DA28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</w:rPr>
        <w:t>Грошов</w:t>
      </w:r>
      <w:r w:rsidR="00AC0586" w:rsidRPr="007C43B0">
        <w:rPr>
          <w:rFonts w:ascii="Times New Roman" w:hAnsi="Times New Roman" w:cs="Times New Roman"/>
          <w:sz w:val="28"/>
          <w:szCs w:val="28"/>
        </w:rPr>
        <w:t>а винагорода</w:t>
      </w:r>
      <w:r w:rsidRPr="007C43B0">
        <w:rPr>
          <w:rFonts w:ascii="Times New Roman" w:hAnsi="Times New Roman" w:cs="Times New Roman"/>
          <w:sz w:val="28"/>
          <w:szCs w:val="28"/>
        </w:rPr>
        <w:t xml:space="preserve"> за </w:t>
      </w:r>
      <w:r w:rsidR="00AC0586" w:rsidRPr="007C43B0">
        <w:rPr>
          <w:rFonts w:ascii="Times New Roman" w:hAnsi="Times New Roman" w:cs="Times New Roman"/>
          <w:sz w:val="28"/>
          <w:szCs w:val="28"/>
        </w:rPr>
        <w:t xml:space="preserve">перемогу в конкурсах обласного,  Всеукраїнського та Міжнародного рівнів конкурсах обласного рівня </w:t>
      </w:r>
      <w:r w:rsidRPr="007C43B0">
        <w:rPr>
          <w:rFonts w:ascii="Times New Roman" w:hAnsi="Times New Roman" w:cs="Times New Roman"/>
          <w:sz w:val="28"/>
          <w:szCs w:val="28"/>
        </w:rPr>
        <w:t xml:space="preserve"> розподіляються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наступним чином:</w:t>
      </w:r>
    </w:p>
    <w:p w:rsidR="00585FE4" w:rsidRPr="007C43B0" w:rsidRDefault="00585FE4" w:rsidP="00DA28CE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28CE" w:rsidRPr="007C43B0" w:rsidRDefault="00DA28CE" w:rsidP="00DA28CE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Інтелектуальний напрямок</w:t>
      </w:r>
    </w:p>
    <w:p w:rsidR="00DA28CE" w:rsidRPr="007C43B0" w:rsidRDefault="00DA28CE" w:rsidP="00DA28CE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8CE" w:rsidRPr="007C43B0" w:rsidRDefault="00DA28CE" w:rsidP="00DA28CE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7C43B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етапу Всеукраїнських учнівських олімпіад з навчальних предметів отримують грошову винагороду в розмірі:</w:t>
      </w:r>
    </w:p>
    <w:p w:rsidR="00DA28CE" w:rsidRPr="007C43B0" w:rsidRDefault="00DA28CE" w:rsidP="00DA28CE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>1 місце – 3000 грн.</w:t>
      </w:r>
    </w:p>
    <w:p w:rsidR="00DA28CE" w:rsidRPr="007C43B0" w:rsidRDefault="00DA28CE" w:rsidP="00DA28CE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>2 місце –2000 грн.</w:t>
      </w:r>
    </w:p>
    <w:p w:rsidR="00DA28CE" w:rsidRPr="007C43B0" w:rsidRDefault="00DA28CE" w:rsidP="00DA28CE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>3 місце – 1000 грн.</w:t>
      </w:r>
    </w:p>
    <w:p w:rsidR="00DA28CE" w:rsidRPr="007C43B0" w:rsidRDefault="00DA28CE" w:rsidP="00DA28CE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7C43B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етапу Всеукраїнських учнівських олімпіад з навчальних предметів отримують грошову винагороду в розмірі: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   1 місце – 5000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   2 місце –4000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   3 місце – 3000 грн.</w:t>
      </w:r>
    </w:p>
    <w:p w:rsidR="00DA28CE" w:rsidRPr="007C43B0" w:rsidRDefault="00DA28CE" w:rsidP="00DA28CE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7C43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8336E" w:rsidRPr="007C43B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етапу  Всеукраїнського конкурсу-захисту науково-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lastRenderedPageBreak/>
        <w:t>дослідницьких робіт учнів-членів Малої академії наук України отримують грошові винагороди в розмірі:</w:t>
      </w:r>
    </w:p>
    <w:p w:rsidR="00DA28CE" w:rsidRPr="007C43B0" w:rsidRDefault="00C8336E" w:rsidP="00DA28C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      1 місце – 15</w:t>
      </w:r>
      <w:r w:rsidR="00DA28CE" w:rsidRPr="007C43B0">
        <w:rPr>
          <w:rFonts w:ascii="Times New Roman" w:eastAsia="Times New Roman" w:hAnsi="Times New Roman" w:cs="Times New Roman"/>
          <w:sz w:val="28"/>
          <w:szCs w:val="28"/>
        </w:rPr>
        <w:t>00 грн.</w:t>
      </w:r>
    </w:p>
    <w:p w:rsidR="00DA28CE" w:rsidRPr="007C43B0" w:rsidRDefault="00C8336E" w:rsidP="00DA28C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      2 місце –1</w:t>
      </w:r>
      <w:r w:rsidR="00DA28CE" w:rsidRPr="007C43B0">
        <w:rPr>
          <w:rFonts w:ascii="Times New Roman" w:eastAsia="Times New Roman" w:hAnsi="Times New Roman" w:cs="Times New Roman"/>
          <w:sz w:val="28"/>
          <w:szCs w:val="28"/>
        </w:rPr>
        <w:t>000 грн.</w:t>
      </w:r>
    </w:p>
    <w:p w:rsidR="00DA28CE" w:rsidRPr="007C43B0" w:rsidRDefault="00DA28CE" w:rsidP="00DA28CE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5FE4" w:rsidRPr="007C4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36E" w:rsidRPr="007C43B0">
        <w:rPr>
          <w:rFonts w:ascii="Times New Roman" w:eastAsia="Times New Roman" w:hAnsi="Times New Roman" w:cs="Times New Roman"/>
          <w:sz w:val="28"/>
          <w:szCs w:val="28"/>
        </w:rPr>
        <w:t>3 місце – 5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>00 грн.</w:t>
      </w:r>
    </w:p>
    <w:p w:rsidR="00C8336E" w:rsidRPr="007C43B0" w:rsidRDefault="00C8336E" w:rsidP="00C8336E">
      <w:pPr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7C43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60BE5" w:rsidRPr="007C43B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C8336E" w:rsidRPr="007C43B0" w:rsidRDefault="00C8336E" w:rsidP="00C8336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      1 місце – 3000 грн.</w:t>
      </w:r>
    </w:p>
    <w:p w:rsidR="00C8336E" w:rsidRPr="007C43B0" w:rsidRDefault="00C8336E" w:rsidP="00C8336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      2 місце –2000 грн.</w:t>
      </w:r>
    </w:p>
    <w:p w:rsidR="00C8336E" w:rsidRPr="007C43B0" w:rsidRDefault="00C8336E" w:rsidP="00C8336E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3 місце – 1000 грн.</w:t>
      </w:r>
    </w:p>
    <w:p w:rsidR="00DA28CE" w:rsidRPr="007C43B0" w:rsidRDefault="00DA28CE" w:rsidP="00DA28CE">
      <w:pPr>
        <w:pStyle w:val="a5"/>
        <w:widowControl w:val="0"/>
        <w:numPr>
          <w:ilvl w:val="0"/>
          <w:numId w:val="5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Pr="007C43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 xml:space="preserve">II етапу  Міжнародного конкурсу з української мови імені Петра Яцика та </w:t>
      </w:r>
      <w:r w:rsidRPr="007C43B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1 місце – 3000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2 місце –2000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 3 місце – 1000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A28CE" w:rsidRPr="007C43B0" w:rsidRDefault="00DA28CE" w:rsidP="00DA28CE">
      <w:pPr>
        <w:pStyle w:val="a5"/>
        <w:widowControl w:val="0"/>
        <w:numPr>
          <w:ilvl w:val="0"/>
          <w:numId w:val="5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Pr="007C43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 xml:space="preserve"> етапу  Міжнародного конкурсу з української мови імені Петра Яцика та </w:t>
      </w:r>
      <w:r w:rsidRPr="007C43B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1 місце – 5000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2 місце –4000 грн.</w:t>
      </w:r>
    </w:p>
    <w:p w:rsidR="00DA28CE" w:rsidRPr="007C43B0" w:rsidRDefault="00DA28CE" w:rsidP="00DA28CE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sz w:val="28"/>
          <w:szCs w:val="28"/>
        </w:rPr>
        <w:t xml:space="preserve">       3 місце – 3000 грн.</w:t>
      </w:r>
    </w:p>
    <w:p w:rsidR="00DA28CE" w:rsidRPr="007C43B0" w:rsidRDefault="00DA28CE" w:rsidP="00DA28CE">
      <w:pPr>
        <w:pStyle w:val="a5"/>
        <w:widowControl w:val="0"/>
        <w:tabs>
          <w:tab w:val="left" w:pos="3855"/>
        </w:tabs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8CE" w:rsidRPr="007C43B0" w:rsidRDefault="00DA28CE" w:rsidP="00DA28CE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3B0">
        <w:rPr>
          <w:rFonts w:ascii="Times New Roman" w:eastAsia="Times New Roman" w:hAnsi="Times New Roman" w:cs="Times New Roman"/>
          <w:b/>
          <w:sz w:val="28"/>
          <w:szCs w:val="28"/>
        </w:rPr>
        <w:t>Творчий напрямок</w:t>
      </w:r>
    </w:p>
    <w:p w:rsidR="00DA28CE" w:rsidRPr="007C43B0" w:rsidRDefault="00DA28CE" w:rsidP="00DA28CE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8CE" w:rsidRPr="007C43B0" w:rsidRDefault="006D1E4C" w:rsidP="00DA28CE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Переможці та призери </w:t>
      </w:r>
      <w:r w:rsidRPr="007C43B0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</w:t>
      </w:r>
      <w:r w:rsidRPr="007C43B0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7C43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</w:t>
      </w:r>
      <w:r w:rsidR="00DA28CE" w:rsidRPr="007C43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A28CE" w:rsidRPr="007C43B0" w:rsidRDefault="00DA28CE" w:rsidP="00DA28CE">
      <w:pPr>
        <w:widowControl w:val="0"/>
        <w:tabs>
          <w:tab w:val="left" w:pos="6705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sz w:val="28"/>
          <w:szCs w:val="28"/>
        </w:rPr>
        <w:t xml:space="preserve">      Один учасник</w:t>
      </w:r>
      <w:r w:rsidRPr="007C43B0">
        <w:rPr>
          <w:rFonts w:ascii="Times New Roman" w:eastAsia="Times New Roman" w:hAnsi="Times New Roman" w:cs="Times New Roman"/>
          <w:sz w:val="28"/>
          <w:szCs w:val="28"/>
        </w:rPr>
        <w:tab/>
        <w:t>Команда</w:t>
      </w:r>
    </w:p>
    <w:p w:rsidR="00DA28CE" w:rsidRPr="007C43B0" w:rsidRDefault="00DA28CE" w:rsidP="00DA28CE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3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1 місце – 1000 грн.</w:t>
      </w:r>
      <w:r w:rsidRPr="007C43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1 місце – 3000 грн.</w:t>
      </w:r>
    </w:p>
    <w:p w:rsidR="00DA28CE" w:rsidRPr="007C43B0" w:rsidRDefault="00DA28CE" w:rsidP="00DA28CE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43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2 місце – 750 грн. </w:t>
      </w:r>
      <w:r w:rsidRPr="007C43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2 місце – 2000 грн.</w:t>
      </w:r>
    </w:p>
    <w:p w:rsidR="00DA28CE" w:rsidRPr="007C43B0" w:rsidRDefault="00DA28CE" w:rsidP="00DA28CE">
      <w:pPr>
        <w:pStyle w:val="a5"/>
        <w:tabs>
          <w:tab w:val="left" w:pos="6510"/>
        </w:tabs>
        <w:spacing w:after="0" w:line="240" w:lineRule="auto"/>
        <w:ind w:left="9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500 грн.</w:t>
      </w: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1000 грн.</w:t>
      </w:r>
    </w:p>
    <w:p w:rsidR="006D1E4C" w:rsidRPr="007C43B0" w:rsidRDefault="006D1E4C" w:rsidP="006D1E4C">
      <w:pPr>
        <w:pStyle w:val="a5"/>
        <w:numPr>
          <w:ilvl w:val="0"/>
          <w:numId w:val="6"/>
        </w:num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Переможці та призери </w:t>
      </w:r>
      <w:r w:rsidRPr="007C43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(2 і 3 місця) </w:t>
      </w:r>
      <w:r w:rsidRPr="007C43B0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ІІІ (Всеукраїнського) етапу 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7C43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</w:p>
    <w:p w:rsidR="006D1E4C" w:rsidRPr="007C43B0" w:rsidRDefault="006D1E4C" w:rsidP="006D1E4C">
      <w:pPr>
        <w:pStyle w:val="a5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sz w:val="28"/>
          <w:szCs w:val="28"/>
          <w:lang w:val="uk-UA"/>
        </w:rPr>
        <w:t>Один учасник</w:t>
      </w:r>
      <w:r w:rsidRPr="007C43B0">
        <w:rPr>
          <w:rFonts w:ascii="Times New Roman" w:hAnsi="Times New Roman" w:cs="Times New Roman"/>
          <w:sz w:val="28"/>
          <w:szCs w:val="28"/>
          <w:lang w:val="uk-UA"/>
        </w:rPr>
        <w:tab/>
        <w:t>Команда</w:t>
      </w:r>
    </w:p>
    <w:p w:rsidR="006D1E4C" w:rsidRPr="007C43B0" w:rsidRDefault="006D1E4C" w:rsidP="006D1E4C">
      <w:pPr>
        <w:pStyle w:val="a5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 місце – 3</w:t>
      </w:r>
      <w:r w:rsidR="008D2A90"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 грн.                                                   1 місце – 5</w:t>
      </w: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 грн.</w:t>
      </w:r>
    </w:p>
    <w:p w:rsidR="006D1E4C" w:rsidRPr="007C43B0" w:rsidRDefault="006D1E4C" w:rsidP="006D1E4C">
      <w:pPr>
        <w:pStyle w:val="a5"/>
        <w:widowControl w:val="0"/>
        <w:tabs>
          <w:tab w:val="left" w:pos="2535"/>
          <w:tab w:val="left" w:pos="6510"/>
        </w:tabs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 місце – 200</w:t>
      </w:r>
      <w:r w:rsidR="008D2A90"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грн. </w:t>
      </w:r>
      <w:r w:rsidR="008D2A90"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4</w:t>
      </w: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 грн.</w:t>
      </w:r>
    </w:p>
    <w:p w:rsidR="006D1E4C" w:rsidRPr="007C43B0" w:rsidRDefault="006D1E4C" w:rsidP="006D1E4C">
      <w:pPr>
        <w:pStyle w:val="a5"/>
        <w:tabs>
          <w:tab w:val="left" w:pos="6510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10</w:t>
      </w:r>
      <w:r w:rsidR="008D2A90"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 грн.</w:t>
      </w:r>
      <w:r w:rsidR="008D2A90"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3</w:t>
      </w:r>
      <w:r w:rsidRPr="007C43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 грн.</w:t>
      </w:r>
    </w:p>
    <w:p w:rsidR="00613496" w:rsidRPr="007C43B0" w:rsidRDefault="00613496" w:rsidP="000E3CA2">
      <w:pPr>
        <w:shd w:val="clear" w:color="auto" w:fill="FFFFFF"/>
        <w:spacing w:after="0" w:line="240" w:lineRule="auto"/>
        <w:ind w:firstLine="567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13496" w:rsidRPr="007C43B0" w:rsidRDefault="00613496" w:rsidP="00613496">
      <w:pPr>
        <w:spacing w:line="360" w:lineRule="auto"/>
        <w:ind w:right="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A4388" w:rsidRDefault="008C4243" w:rsidP="008C424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0">
        <w:rPr>
          <w:rFonts w:ascii="Times New Roman" w:hAnsi="Times New Roman" w:cs="Times New Roman"/>
          <w:bCs/>
          <w:sz w:val="28"/>
          <w:szCs w:val="28"/>
        </w:rPr>
        <w:t xml:space="preserve">В. о. начальника відділу освіти, </w:t>
      </w:r>
    </w:p>
    <w:p w:rsidR="008C4243" w:rsidRPr="007C43B0" w:rsidRDefault="008C4243" w:rsidP="008C424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0">
        <w:rPr>
          <w:rFonts w:ascii="Times New Roman" w:hAnsi="Times New Roman" w:cs="Times New Roman"/>
          <w:bCs/>
          <w:sz w:val="28"/>
          <w:szCs w:val="28"/>
        </w:rPr>
        <w:t>сім’ї,</w:t>
      </w:r>
      <w:r w:rsidR="00CA4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3B0">
        <w:rPr>
          <w:rFonts w:ascii="Times New Roman" w:hAnsi="Times New Roman" w:cs="Times New Roman"/>
          <w:bCs/>
          <w:sz w:val="28"/>
          <w:szCs w:val="28"/>
        </w:rPr>
        <w:t>молоді та спорту Диканської</w:t>
      </w:r>
    </w:p>
    <w:p w:rsidR="008C4243" w:rsidRPr="007C43B0" w:rsidRDefault="008C4243">
      <w:pPr>
        <w:rPr>
          <w:rFonts w:ascii="Times New Roman" w:hAnsi="Times New Roman" w:cs="Times New Roman"/>
          <w:sz w:val="28"/>
          <w:szCs w:val="28"/>
        </w:rPr>
      </w:pPr>
      <w:r w:rsidRPr="007C43B0">
        <w:rPr>
          <w:rFonts w:ascii="Times New Roman" w:hAnsi="Times New Roman" w:cs="Times New Roman"/>
          <w:bCs/>
          <w:sz w:val="28"/>
          <w:szCs w:val="28"/>
        </w:rPr>
        <w:t xml:space="preserve">селищної ради                                                               </w:t>
      </w:r>
      <w:r w:rsidR="00CA438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C43B0">
        <w:rPr>
          <w:rFonts w:ascii="Times New Roman" w:hAnsi="Times New Roman" w:cs="Times New Roman"/>
          <w:bCs/>
          <w:sz w:val="28"/>
          <w:szCs w:val="28"/>
        </w:rPr>
        <w:t xml:space="preserve">  Інеса РЕКЛІНГ    </w:t>
      </w:r>
      <w:r w:rsidRPr="007C43B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8C4243" w:rsidRPr="007C43B0" w:rsidSect="007C43B0">
      <w:headerReference w:type="default" r:id="rId7"/>
      <w:pgSz w:w="11906" w:h="16838"/>
      <w:pgMar w:top="1135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91" w:rsidRDefault="00930B91" w:rsidP="00A85465">
      <w:pPr>
        <w:spacing w:after="0" w:line="240" w:lineRule="auto"/>
      </w:pPr>
      <w:r>
        <w:separator/>
      </w:r>
    </w:p>
  </w:endnote>
  <w:endnote w:type="continuationSeparator" w:id="0">
    <w:p w:rsidR="00930B91" w:rsidRDefault="00930B91" w:rsidP="00A8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91" w:rsidRDefault="00930B91" w:rsidP="00A85465">
      <w:pPr>
        <w:spacing w:after="0" w:line="240" w:lineRule="auto"/>
      </w:pPr>
      <w:r>
        <w:separator/>
      </w:r>
    </w:p>
  </w:footnote>
  <w:footnote w:type="continuationSeparator" w:id="0">
    <w:p w:rsidR="00930B91" w:rsidRDefault="00930B91" w:rsidP="00A8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95299"/>
      <w:docPartObj>
        <w:docPartGallery w:val="Page Numbers (Top of Page)"/>
        <w:docPartUnique/>
      </w:docPartObj>
    </w:sdtPr>
    <w:sdtEndPr/>
    <w:sdtContent>
      <w:p w:rsidR="00A85465" w:rsidRDefault="00A854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22F" w:rsidRPr="00C3522F">
          <w:rPr>
            <w:noProof/>
            <w:lang w:val="ru-RU"/>
          </w:rPr>
          <w:t>4</w:t>
        </w:r>
        <w:r>
          <w:fldChar w:fldCharType="end"/>
        </w:r>
      </w:p>
    </w:sdtContent>
  </w:sdt>
  <w:p w:rsidR="00A85465" w:rsidRDefault="00A854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BC8"/>
    <w:multiLevelType w:val="hybridMultilevel"/>
    <w:tmpl w:val="0EB8169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EA42C5"/>
    <w:multiLevelType w:val="hybridMultilevel"/>
    <w:tmpl w:val="69C633B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48F15FF"/>
    <w:multiLevelType w:val="hybridMultilevel"/>
    <w:tmpl w:val="FF2AB14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F5D4BA2"/>
    <w:multiLevelType w:val="hybridMultilevel"/>
    <w:tmpl w:val="A09028DA"/>
    <w:lvl w:ilvl="0" w:tplc="BCFA5EA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D396E25"/>
    <w:multiLevelType w:val="hybridMultilevel"/>
    <w:tmpl w:val="CDB8A4F4"/>
    <w:lvl w:ilvl="0" w:tplc="17BE28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E521F2D"/>
    <w:multiLevelType w:val="hybridMultilevel"/>
    <w:tmpl w:val="3A02AAE0"/>
    <w:lvl w:ilvl="0" w:tplc="8BB4E0C4">
      <w:start w:val="3"/>
      <w:numFmt w:val="bullet"/>
      <w:lvlText w:val="-"/>
      <w:lvlJc w:val="left"/>
      <w:pPr>
        <w:ind w:left="9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9C"/>
    <w:rsid w:val="000E3CA2"/>
    <w:rsid w:val="001056E2"/>
    <w:rsid w:val="00133874"/>
    <w:rsid w:val="001A0911"/>
    <w:rsid w:val="0022419F"/>
    <w:rsid w:val="00316BBC"/>
    <w:rsid w:val="003A02DB"/>
    <w:rsid w:val="004541BA"/>
    <w:rsid w:val="004912A8"/>
    <w:rsid w:val="004B5564"/>
    <w:rsid w:val="004C2B9C"/>
    <w:rsid w:val="004E606B"/>
    <w:rsid w:val="00585FE4"/>
    <w:rsid w:val="00613496"/>
    <w:rsid w:val="006868B5"/>
    <w:rsid w:val="006D1E4C"/>
    <w:rsid w:val="0070658D"/>
    <w:rsid w:val="007C43B0"/>
    <w:rsid w:val="0083595C"/>
    <w:rsid w:val="008C4243"/>
    <w:rsid w:val="008D2A90"/>
    <w:rsid w:val="00930B91"/>
    <w:rsid w:val="00944FAA"/>
    <w:rsid w:val="009C316A"/>
    <w:rsid w:val="00A85465"/>
    <w:rsid w:val="00AC0586"/>
    <w:rsid w:val="00B2752B"/>
    <w:rsid w:val="00B31BB6"/>
    <w:rsid w:val="00C3522F"/>
    <w:rsid w:val="00C8336E"/>
    <w:rsid w:val="00C8668B"/>
    <w:rsid w:val="00CA4388"/>
    <w:rsid w:val="00CB661F"/>
    <w:rsid w:val="00CD2A3F"/>
    <w:rsid w:val="00D04DEB"/>
    <w:rsid w:val="00DA28CE"/>
    <w:rsid w:val="00E60BE5"/>
    <w:rsid w:val="00ED2949"/>
    <w:rsid w:val="00F7425D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4E9D"/>
  <w15:docId w15:val="{15A28212-26D1-438B-A037-D6F1074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9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61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0586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A8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85465"/>
    <w:rPr>
      <w:lang w:val="uk-UA"/>
    </w:rPr>
  </w:style>
  <w:style w:type="paragraph" w:styleId="a8">
    <w:name w:val="footer"/>
    <w:basedOn w:val="a"/>
    <w:link w:val="a9"/>
    <w:uiPriority w:val="99"/>
    <w:unhideWhenUsed/>
    <w:rsid w:val="00A8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85465"/>
    <w:rPr>
      <w:lang w:val="uk-UA"/>
    </w:rPr>
  </w:style>
  <w:style w:type="table" w:styleId="aa">
    <w:name w:val="Table Grid"/>
    <w:basedOn w:val="a1"/>
    <w:uiPriority w:val="59"/>
    <w:rsid w:val="0070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1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16BB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Каріна</cp:lastModifiedBy>
  <cp:revision>36</cp:revision>
  <cp:lastPrinted>2023-06-09T07:21:00Z</cp:lastPrinted>
  <dcterms:created xsi:type="dcterms:W3CDTF">2023-05-09T06:32:00Z</dcterms:created>
  <dcterms:modified xsi:type="dcterms:W3CDTF">2023-06-09T07:22:00Z</dcterms:modified>
</cp:coreProperties>
</file>