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AF" w:rsidRDefault="00557CAF" w:rsidP="00557CAF">
      <w:pPr>
        <w:jc w:val="center"/>
        <w:rPr>
          <w:b/>
          <w:sz w:val="28"/>
          <w:szCs w:val="28"/>
          <w:lang w:val="uk-UA"/>
        </w:rPr>
      </w:pPr>
      <w:r w:rsidRPr="00557CAF">
        <w:rPr>
          <w:b/>
          <w:sz w:val="28"/>
          <w:szCs w:val="28"/>
          <w:lang w:val="uk-UA"/>
        </w:rPr>
        <w:t xml:space="preserve">Програма підтримки молодіжної політики на території Диканської селищної ради </w:t>
      </w:r>
      <w:r>
        <w:rPr>
          <w:b/>
          <w:sz w:val="28"/>
          <w:szCs w:val="28"/>
          <w:lang w:val="uk-UA"/>
        </w:rPr>
        <w:t>Полтавського району Полтавської області</w:t>
      </w:r>
    </w:p>
    <w:p w:rsidR="00557CAF" w:rsidRPr="00686EEF" w:rsidRDefault="00557CAF" w:rsidP="00557CAF">
      <w:pPr>
        <w:jc w:val="center"/>
        <w:rPr>
          <w:b/>
          <w:color w:val="222222"/>
          <w:sz w:val="28"/>
          <w:szCs w:val="28"/>
          <w:lang w:val="uk-UA"/>
        </w:rPr>
      </w:pPr>
      <w:r w:rsidRPr="00557CAF">
        <w:rPr>
          <w:b/>
          <w:sz w:val="28"/>
          <w:szCs w:val="28"/>
          <w:lang w:val="uk-UA"/>
        </w:rPr>
        <w:t>на 2024 -2026 р</w:t>
      </w:r>
      <w:r w:rsidR="005112F6">
        <w:rPr>
          <w:b/>
          <w:sz w:val="28"/>
          <w:szCs w:val="28"/>
          <w:lang w:val="uk-UA"/>
        </w:rPr>
        <w:t>оки</w:t>
      </w:r>
    </w:p>
    <w:p w:rsidR="00557CAF" w:rsidRDefault="00557CAF" w:rsidP="00557CAF">
      <w:pPr>
        <w:pStyle w:val="a6"/>
        <w:jc w:val="both"/>
        <w:rPr>
          <w:b/>
          <w:color w:val="222222"/>
          <w:sz w:val="28"/>
          <w:szCs w:val="28"/>
          <w:lang w:val="uk-UA"/>
        </w:rPr>
      </w:pPr>
    </w:p>
    <w:p w:rsidR="00557CAF" w:rsidRDefault="00557CAF" w:rsidP="00557CAF">
      <w:pPr>
        <w:pStyle w:val="a6"/>
        <w:jc w:val="both"/>
        <w:rPr>
          <w:b/>
          <w:color w:val="222222"/>
          <w:sz w:val="28"/>
          <w:szCs w:val="28"/>
          <w:lang w:val="uk-UA"/>
        </w:rPr>
      </w:pPr>
    </w:p>
    <w:tbl>
      <w:tblPr>
        <w:tblStyle w:val="a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C841D4" w:rsidRPr="008B7BA0" w:rsidTr="002648AE">
        <w:tc>
          <w:tcPr>
            <w:tcW w:w="5495" w:type="dxa"/>
          </w:tcPr>
          <w:p w:rsidR="00C841D4" w:rsidRPr="009D59A5" w:rsidRDefault="00C841D4" w:rsidP="002648AE">
            <w:pPr>
              <w:tabs>
                <w:tab w:val="left" w:pos="7655"/>
              </w:tabs>
              <w:jc w:val="both"/>
              <w:rPr>
                <w:b/>
                <w:bCs/>
                <w:sz w:val="28"/>
                <w:szCs w:val="28"/>
                <w:lang w:val="uk-UA"/>
              </w:rPr>
            </w:pPr>
          </w:p>
        </w:tc>
        <w:tc>
          <w:tcPr>
            <w:tcW w:w="4394" w:type="dxa"/>
          </w:tcPr>
          <w:p w:rsidR="00C841D4" w:rsidRPr="009D59A5" w:rsidRDefault="00C841D4" w:rsidP="002648AE">
            <w:pPr>
              <w:tabs>
                <w:tab w:val="left" w:pos="7655"/>
              </w:tabs>
              <w:jc w:val="both"/>
              <w:rPr>
                <w:b/>
                <w:bCs/>
                <w:sz w:val="28"/>
                <w:szCs w:val="28"/>
                <w:lang w:val="uk-UA"/>
              </w:rPr>
            </w:pPr>
            <w:r w:rsidRPr="009D59A5">
              <w:rPr>
                <w:b/>
                <w:sz w:val="28"/>
                <w:szCs w:val="28"/>
                <w:lang w:val="uk-UA"/>
              </w:rPr>
              <w:t>ЗАТВЕРДЖЕНО</w:t>
            </w:r>
          </w:p>
        </w:tc>
      </w:tr>
      <w:tr w:rsidR="00C841D4" w:rsidRPr="00E97536" w:rsidTr="002648AE">
        <w:tc>
          <w:tcPr>
            <w:tcW w:w="5495" w:type="dxa"/>
          </w:tcPr>
          <w:p w:rsidR="00C841D4" w:rsidRPr="009D59A5" w:rsidRDefault="00C841D4" w:rsidP="002648AE">
            <w:pPr>
              <w:tabs>
                <w:tab w:val="left" w:pos="7655"/>
              </w:tabs>
              <w:jc w:val="both"/>
              <w:rPr>
                <w:b/>
                <w:bCs/>
                <w:sz w:val="28"/>
                <w:szCs w:val="28"/>
                <w:lang w:val="uk-UA"/>
              </w:rPr>
            </w:pPr>
          </w:p>
        </w:tc>
        <w:tc>
          <w:tcPr>
            <w:tcW w:w="4394" w:type="dxa"/>
            <w:vAlign w:val="center"/>
          </w:tcPr>
          <w:p w:rsidR="00F174E8" w:rsidRDefault="00F174E8" w:rsidP="002648AE">
            <w:pPr>
              <w:rPr>
                <w:sz w:val="28"/>
                <w:szCs w:val="28"/>
                <w:lang w:val="uk-UA"/>
              </w:rPr>
            </w:pPr>
            <w:r>
              <w:rPr>
                <w:sz w:val="28"/>
                <w:szCs w:val="28"/>
                <w:lang w:val="uk-UA"/>
              </w:rPr>
              <w:t xml:space="preserve">Рішенням третього пленарного засідання сорок шостої позачергової сесії восьмого скликання </w:t>
            </w:r>
          </w:p>
          <w:p w:rsidR="00C841D4" w:rsidRDefault="00B0683E" w:rsidP="002648AE">
            <w:pPr>
              <w:rPr>
                <w:sz w:val="28"/>
                <w:szCs w:val="28"/>
                <w:lang w:val="uk-UA"/>
              </w:rPr>
            </w:pPr>
            <w:r>
              <w:rPr>
                <w:sz w:val="28"/>
                <w:szCs w:val="28"/>
                <w:lang w:val="uk-UA"/>
              </w:rPr>
              <w:t>в</w:t>
            </w:r>
            <w:bookmarkStart w:id="0" w:name="_GoBack"/>
            <w:bookmarkEnd w:id="0"/>
            <w:r w:rsidR="00F174E8">
              <w:rPr>
                <w:sz w:val="28"/>
                <w:szCs w:val="28"/>
                <w:lang w:val="uk-UA"/>
              </w:rPr>
              <w:t>ід</w:t>
            </w:r>
            <w:r>
              <w:rPr>
                <w:sz w:val="28"/>
                <w:szCs w:val="28"/>
                <w:lang w:val="uk-UA"/>
              </w:rPr>
              <w:t xml:space="preserve"> 12</w:t>
            </w:r>
            <w:r w:rsidR="00F174E8">
              <w:rPr>
                <w:sz w:val="28"/>
                <w:szCs w:val="28"/>
                <w:lang w:val="uk-UA"/>
              </w:rPr>
              <w:t xml:space="preserve">  грудня</w:t>
            </w:r>
            <w:r>
              <w:rPr>
                <w:sz w:val="28"/>
                <w:szCs w:val="28"/>
                <w:lang w:val="uk-UA"/>
              </w:rPr>
              <w:t xml:space="preserve"> 2023 року № 19</w:t>
            </w:r>
          </w:p>
          <w:p w:rsidR="00686EEF" w:rsidRDefault="00686EEF" w:rsidP="002648AE">
            <w:pPr>
              <w:rPr>
                <w:sz w:val="28"/>
                <w:szCs w:val="28"/>
                <w:lang w:val="uk-UA"/>
              </w:rPr>
            </w:pPr>
          </w:p>
          <w:p w:rsidR="00686EEF" w:rsidRPr="009D59A5" w:rsidRDefault="00686EEF" w:rsidP="002648AE">
            <w:pPr>
              <w:rPr>
                <w:b/>
                <w:sz w:val="28"/>
                <w:szCs w:val="28"/>
                <w:lang w:val="uk-UA"/>
              </w:rPr>
            </w:pPr>
          </w:p>
        </w:tc>
      </w:tr>
    </w:tbl>
    <w:p w:rsidR="00C841D4" w:rsidRPr="001767E9" w:rsidRDefault="00C841D4" w:rsidP="00C841D4">
      <w:pPr>
        <w:pStyle w:val="a6"/>
        <w:numPr>
          <w:ilvl w:val="0"/>
          <w:numId w:val="17"/>
        </w:numPr>
        <w:spacing w:after="200" w:line="276" w:lineRule="auto"/>
        <w:jc w:val="center"/>
        <w:rPr>
          <w:b/>
          <w:sz w:val="28"/>
          <w:szCs w:val="28"/>
          <w:lang w:val="uk-UA"/>
        </w:rPr>
      </w:pPr>
      <w:r w:rsidRPr="001767E9">
        <w:rPr>
          <w:b/>
          <w:sz w:val="28"/>
          <w:szCs w:val="28"/>
          <w:lang w:val="uk-UA"/>
        </w:rPr>
        <w:t>Паспорт програми</w:t>
      </w:r>
    </w:p>
    <w:tbl>
      <w:tblPr>
        <w:tblStyle w:val="a7"/>
        <w:tblW w:w="9781" w:type="dxa"/>
        <w:tblInd w:w="-34" w:type="dxa"/>
        <w:tblLook w:val="04A0" w:firstRow="1" w:lastRow="0" w:firstColumn="1" w:lastColumn="0" w:noHBand="0" w:noVBand="1"/>
      </w:tblPr>
      <w:tblGrid>
        <w:gridCol w:w="2836"/>
        <w:gridCol w:w="6945"/>
      </w:tblGrid>
      <w:tr w:rsidR="00C841D4" w:rsidRPr="00A02B83"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Назва програми</w:t>
            </w:r>
          </w:p>
        </w:tc>
        <w:tc>
          <w:tcPr>
            <w:tcW w:w="6945" w:type="dxa"/>
          </w:tcPr>
          <w:p w:rsidR="00C841D4" w:rsidRPr="00C841D4" w:rsidRDefault="00C841D4" w:rsidP="00C841D4">
            <w:pPr>
              <w:jc w:val="both"/>
              <w:rPr>
                <w:b/>
                <w:sz w:val="28"/>
                <w:szCs w:val="28"/>
                <w:lang w:val="uk-UA"/>
              </w:rPr>
            </w:pPr>
            <w:r w:rsidRPr="00C841D4">
              <w:rPr>
                <w:b/>
                <w:sz w:val="28"/>
                <w:szCs w:val="28"/>
                <w:shd w:val="clear" w:color="auto" w:fill="FFFFFF"/>
                <w:lang w:val="uk-UA"/>
              </w:rPr>
              <w:t xml:space="preserve">Програма </w:t>
            </w:r>
            <w:r w:rsidRPr="00C841D4">
              <w:rPr>
                <w:b/>
                <w:sz w:val="28"/>
                <w:szCs w:val="28"/>
                <w:lang w:val="uk-UA"/>
              </w:rPr>
              <w:t>підтримки молодіжної політики на території Диканської селищної ради Полтавського району Полтавської області</w:t>
            </w:r>
          </w:p>
          <w:p w:rsidR="00C841D4" w:rsidRPr="00C841D4" w:rsidRDefault="005112F6" w:rsidP="00C841D4">
            <w:pPr>
              <w:jc w:val="both"/>
              <w:rPr>
                <w:b/>
                <w:color w:val="222222"/>
                <w:sz w:val="28"/>
                <w:szCs w:val="28"/>
                <w:lang w:val="uk-UA"/>
              </w:rPr>
            </w:pPr>
            <w:r>
              <w:rPr>
                <w:b/>
                <w:sz w:val="28"/>
                <w:szCs w:val="28"/>
                <w:lang w:val="uk-UA"/>
              </w:rPr>
              <w:t>на 2024 -2026 роки</w:t>
            </w:r>
          </w:p>
          <w:p w:rsidR="00C841D4" w:rsidRPr="00F6430F" w:rsidRDefault="00C841D4" w:rsidP="00C841D4">
            <w:pPr>
              <w:rPr>
                <w:color w:val="000000"/>
                <w:sz w:val="28"/>
                <w:szCs w:val="28"/>
                <w:lang w:val="uk-UA"/>
              </w:rPr>
            </w:pPr>
          </w:p>
        </w:tc>
      </w:tr>
      <w:tr w:rsidR="00C841D4" w:rsidRPr="00B0683E"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Підстава розробки програми</w:t>
            </w:r>
          </w:p>
        </w:tc>
        <w:tc>
          <w:tcPr>
            <w:tcW w:w="6945" w:type="dxa"/>
          </w:tcPr>
          <w:p w:rsidR="00C841D4" w:rsidRPr="00637A53" w:rsidRDefault="00C841D4" w:rsidP="005112F6">
            <w:pPr>
              <w:jc w:val="both"/>
              <w:rPr>
                <w:sz w:val="28"/>
                <w:szCs w:val="28"/>
                <w:lang w:val="uk-UA"/>
              </w:rPr>
            </w:pPr>
            <w:r>
              <w:rPr>
                <w:sz w:val="28"/>
                <w:szCs w:val="28"/>
                <w:lang w:val="uk-UA"/>
              </w:rPr>
              <w:t>Конституція</w:t>
            </w:r>
            <w:r w:rsidRPr="00235726">
              <w:rPr>
                <w:sz w:val="28"/>
                <w:szCs w:val="28"/>
                <w:lang w:val="uk-UA"/>
              </w:rPr>
              <w:t xml:space="preserve"> України</w:t>
            </w:r>
            <w:r>
              <w:rPr>
                <w:sz w:val="28"/>
                <w:szCs w:val="28"/>
                <w:lang w:val="uk-UA"/>
              </w:rPr>
              <w:t>, Закон України</w:t>
            </w:r>
            <w:r w:rsidRPr="00E1213F">
              <w:rPr>
                <w:sz w:val="28"/>
                <w:szCs w:val="21"/>
                <w:shd w:val="clear" w:color="auto" w:fill="FFFFFF"/>
              </w:rPr>
              <w:t> «Про </w:t>
            </w:r>
            <w:proofErr w:type="spellStart"/>
            <w:r w:rsidRPr="00E1213F">
              <w:rPr>
                <w:bCs/>
                <w:sz w:val="28"/>
                <w:szCs w:val="21"/>
                <w:shd w:val="clear" w:color="auto" w:fill="FFFFFF"/>
              </w:rPr>
              <w:t>місцеве</w:t>
            </w:r>
            <w:proofErr w:type="spellEnd"/>
            <w:r w:rsidRPr="00E1213F">
              <w:rPr>
                <w:bCs/>
                <w:sz w:val="28"/>
                <w:szCs w:val="21"/>
                <w:shd w:val="clear" w:color="auto" w:fill="FFFFFF"/>
              </w:rPr>
              <w:t xml:space="preserve"> </w:t>
            </w:r>
            <w:proofErr w:type="spellStart"/>
            <w:r w:rsidRPr="00E1213F">
              <w:rPr>
                <w:bCs/>
                <w:sz w:val="28"/>
                <w:szCs w:val="21"/>
                <w:shd w:val="clear" w:color="auto" w:fill="FFFFFF"/>
              </w:rPr>
              <w:t>самоврядування</w:t>
            </w:r>
            <w:proofErr w:type="spellEnd"/>
            <w:r w:rsidRPr="00E1213F">
              <w:rPr>
                <w:sz w:val="28"/>
                <w:szCs w:val="21"/>
                <w:shd w:val="clear" w:color="auto" w:fill="FFFFFF"/>
              </w:rPr>
              <w:t xml:space="preserve"> в </w:t>
            </w:r>
            <w:proofErr w:type="spellStart"/>
            <w:r w:rsidRPr="00E1213F">
              <w:rPr>
                <w:sz w:val="28"/>
                <w:szCs w:val="21"/>
                <w:shd w:val="clear" w:color="auto" w:fill="FFFFFF"/>
              </w:rPr>
              <w:t>Україні</w:t>
            </w:r>
            <w:proofErr w:type="spellEnd"/>
            <w:r w:rsidRPr="00E1213F">
              <w:rPr>
                <w:sz w:val="28"/>
                <w:szCs w:val="21"/>
                <w:shd w:val="clear" w:color="auto" w:fill="FFFFFF"/>
              </w:rPr>
              <w:t>»</w:t>
            </w:r>
            <w:r w:rsidRPr="00E1213F">
              <w:rPr>
                <w:sz w:val="28"/>
                <w:szCs w:val="21"/>
                <w:shd w:val="clear" w:color="auto" w:fill="FFFFFF"/>
                <w:lang w:val="uk-UA"/>
              </w:rPr>
              <w:t>,</w:t>
            </w:r>
            <w:r w:rsidRPr="00235726">
              <w:rPr>
                <w:sz w:val="28"/>
                <w:szCs w:val="28"/>
                <w:lang w:val="uk-UA"/>
              </w:rPr>
              <w:t xml:space="preserve"> Закону України  «</w:t>
            </w:r>
            <w:r w:rsidRPr="00235726">
              <w:rPr>
                <w:rStyle w:val="rvts23"/>
                <w:bCs/>
                <w:color w:val="333333"/>
                <w:sz w:val="28"/>
                <w:szCs w:val="28"/>
                <w:lang w:val="uk-UA"/>
              </w:rPr>
              <w:t xml:space="preserve">Про основні засади молодіжної політики», </w:t>
            </w:r>
            <w:r w:rsidR="00BA7DEB">
              <w:rPr>
                <w:rStyle w:val="rvts23"/>
                <w:bCs/>
                <w:color w:val="333333"/>
                <w:sz w:val="28"/>
                <w:szCs w:val="28"/>
                <w:lang w:val="uk-UA"/>
              </w:rPr>
              <w:t>Д</w:t>
            </w:r>
            <w:r w:rsidRPr="00235726">
              <w:rPr>
                <w:rStyle w:val="rvts23"/>
                <w:bCs/>
                <w:color w:val="333333"/>
                <w:sz w:val="28"/>
                <w:szCs w:val="28"/>
                <w:lang w:val="uk-UA"/>
              </w:rPr>
              <w:t>ержавн</w:t>
            </w:r>
            <w:r w:rsidR="00BA7DEB">
              <w:rPr>
                <w:rStyle w:val="rvts23"/>
                <w:bCs/>
                <w:color w:val="333333"/>
                <w:sz w:val="28"/>
                <w:szCs w:val="28"/>
                <w:lang w:val="uk-UA"/>
              </w:rPr>
              <w:t>а</w:t>
            </w:r>
            <w:r w:rsidRPr="00235726">
              <w:rPr>
                <w:rStyle w:val="rvts23"/>
                <w:bCs/>
                <w:color w:val="333333"/>
                <w:sz w:val="28"/>
                <w:szCs w:val="28"/>
                <w:lang w:val="uk-UA"/>
              </w:rPr>
              <w:t xml:space="preserve"> цільов</w:t>
            </w:r>
            <w:r w:rsidR="00BA7DEB">
              <w:rPr>
                <w:rStyle w:val="rvts23"/>
                <w:bCs/>
                <w:color w:val="333333"/>
                <w:sz w:val="28"/>
                <w:szCs w:val="28"/>
                <w:lang w:val="uk-UA"/>
              </w:rPr>
              <w:t>а</w:t>
            </w:r>
            <w:r w:rsidRPr="00235726">
              <w:rPr>
                <w:rStyle w:val="rvts23"/>
                <w:bCs/>
                <w:color w:val="333333"/>
                <w:sz w:val="28"/>
                <w:szCs w:val="28"/>
                <w:lang w:val="uk-UA"/>
              </w:rPr>
              <w:t xml:space="preserve"> </w:t>
            </w:r>
            <w:r w:rsidR="00374981">
              <w:rPr>
                <w:rStyle w:val="rvts23"/>
                <w:bCs/>
                <w:color w:val="333333"/>
                <w:sz w:val="28"/>
                <w:szCs w:val="28"/>
                <w:lang w:val="uk-UA"/>
              </w:rPr>
              <w:t xml:space="preserve">соціальна </w:t>
            </w:r>
            <w:r w:rsidRPr="00235726">
              <w:rPr>
                <w:rStyle w:val="rvts23"/>
                <w:bCs/>
                <w:color w:val="333333"/>
                <w:sz w:val="28"/>
                <w:szCs w:val="28"/>
                <w:lang w:val="uk-UA"/>
              </w:rPr>
              <w:t>програм</w:t>
            </w:r>
            <w:r w:rsidR="00BA7DEB">
              <w:rPr>
                <w:rStyle w:val="rvts23"/>
                <w:bCs/>
                <w:color w:val="333333"/>
                <w:sz w:val="28"/>
                <w:szCs w:val="28"/>
                <w:lang w:val="uk-UA"/>
              </w:rPr>
              <w:t>а</w:t>
            </w:r>
            <w:r w:rsidRPr="00235726">
              <w:rPr>
                <w:rStyle w:val="rvts23"/>
                <w:bCs/>
                <w:color w:val="333333"/>
                <w:sz w:val="28"/>
                <w:szCs w:val="28"/>
                <w:lang w:val="uk-UA"/>
              </w:rPr>
              <w:t xml:space="preserve"> </w:t>
            </w:r>
            <w:r w:rsidRPr="00235726">
              <w:rPr>
                <w:bCs/>
                <w:color w:val="333333"/>
                <w:sz w:val="28"/>
                <w:szCs w:val="28"/>
                <w:lang w:val="uk-UA"/>
              </w:rPr>
              <w:t>“Молодь України” на 2021-2025</w:t>
            </w:r>
            <w:r w:rsidR="00EB6AF3">
              <w:rPr>
                <w:bCs/>
                <w:color w:val="333333"/>
                <w:sz w:val="28"/>
                <w:szCs w:val="28"/>
                <w:lang w:val="uk-UA"/>
              </w:rPr>
              <w:t xml:space="preserve"> роки, затвердженої постановою </w:t>
            </w:r>
            <w:r w:rsidR="005112F6">
              <w:rPr>
                <w:bCs/>
                <w:color w:val="333333"/>
                <w:sz w:val="28"/>
                <w:szCs w:val="28"/>
                <w:lang w:val="uk-UA"/>
              </w:rPr>
              <w:t>Кабінету Міністрів України</w:t>
            </w:r>
            <w:r w:rsidRPr="00235726">
              <w:rPr>
                <w:bCs/>
                <w:color w:val="333333"/>
                <w:sz w:val="28"/>
                <w:szCs w:val="28"/>
                <w:lang w:val="uk-UA"/>
              </w:rPr>
              <w:t xml:space="preserve"> </w:t>
            </w:r>
            <w:r w:rsidR="005112F6" w:rsidRPr="00235726">
              <w:rPr>
                <w:bCs/>
                <w:color w:val="333333"/>
                <w:sz w:val="28"/>
                <w:szCs w:val="28"/>
                <w:lang w:val="uk-UA"/>
              </w:rPr>
              <w:t>від 02</w:t>
            </w:r>
            <w:r w:rsidR="005112F6">
              <w:rPr>
                <w:bCs/>
                <w:color w:val="333333"/>
                <w:sz w:val="28"/>
                <w:szCs w:val="28"/>
                <w:lang w:val="uk-UA"/>
              </w:rPr>
              <w:t xml:space="preserve"> червня </w:t>
            </w:r>
            <w:r w:rsidR="005112F6" w:rsidRPr="00235726">
              <w:rPr>
                <w:bCs/>
                <w:color w:val="333333"/>
                <w:sz w:val="28"/>
                <w:szCs w:val="28"/>
                <w:lang w:val="uk-UA"/>
              </w:rPr>
              <w:t>2021</w:t>
            </w:r>
            <w:r w:rsidR="005112F6">
              <w:rPr>
                <w:bCs/>
                <w:color w:val="333333"/>
                <w:sz w:val="28"/>
                <w:szCs w:val="28"/>
                <w:lang w:val="uk-UA"/>
              </w:rPr>
              <w:t xml:space="preserve"> р. </w:t>
            </w:r>
            <w:r w:rsidRPr="00235726">
              <w:rPr>
                <w:bCs/>
                <w:color w:val="333333"/>
                <w:sz w:val="28"/>
                <w:szCs w:val="28"/>
                <w:lang w:val="uk-UA"/>
              </w:rPr>
              <w:t xml:space="preserve">№579, </w:t>
            </w:r>
            <w:r w:rsidRPr="00235726">
              <w:rPr>
                <w:sz w:val="28"/>
                <w:szCs w:val="28"/>
                <w:lang w:val="uk-UA"/>
              </w:rPr>
              <w:t xml:space="preserve"> Європейськ</w:t>
            </w:r>
            <w:r w:rsidR="009169D7">
              <w:rPr>
                <w:sz w:val="28"/>
                <w:szCs w:val="28"/>
                <w:lang w:val="uk-UA"/>
              </w:rPr>
              <w:t>а хартія</w:t>
            </w:r>
            <w:r w:rsidRPr="00235726">
              <w:rPr>
                <w:sz w:val="28"/>
                <w:szCs w:val="28"/>
                <w:lang w:val="uk-UA"/>
              </w:rPr>
              <w:t xml:space="preserve"> про участь молоді у місцевому і регіональному житті</w:t>
            </w:r>
            <w:r>
              <w:rPr>
                <w:sz w:val="28"/>
                <w:szCs w:val="28"/>
                <w:lang w:val="uk-UA"/>
              </w:rPr>
              <w:t>, доручення начальника Полтавської обласної військової адміністрації від 10 липня 2023 року</w:t>
            </w:r>
          </w:p>
        </w:tc>
      </w:tr>
      <w:tr w:rsidR="00C841D4" w:rsidRPr="00B0683E"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Замовник програми</w:t>
            </w:r>
          </w:p>
        </w:tc>
        <w:tc>
          <w:tcPr>
            <w:tcW w:w="6945" w:type="dxa"/>
          </w:tcPr>
          <w:p w:rsidR="00C841D4" w:rsidRPr="009452C5" w:rsidRDefault="00C841D4" w:rsidP="002648AE">
            <w:pPr>
              <w:pStyle w:val="a6"/>
              <w:ind w:left="0"/>
              <w:rPr>
                <w:sz w:val="28"/>
                <w:szCs w:val="28"/>
                <w:lang w:val="uk-UA"/>
              </w:rPr>
            </w:pPr>
            <w:r w:rsidRPr="009452C5">
              <w:rPr>
                <w:sz w:val="28"/>
                <w:szCs w:val="28"/>
                <w:lang w:val="uk-UA"/>
              </w:rPr>
              <w:t>Відділ освіти, сім’ї , молоді та спорту Диканської селищної ради</w:t>
            </w:r>
          </w:p>
        </w:tc>
      </w:tr>
      <w:tr w:rsidR="00C841D4" w:rsidRPr="00B0683E"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Розробник програми</w:t>
            </w:r>
          </w:p>
        </w:tc>
        <w:tc>
          <w:tcPr>
            <w:tcW w:w="6945" w:type="dxa"/>
          </w:tcPr>
          <w:p w:rsidR="00C841D4" w:rsidRPr="009452C5" w:rsidRDefault="00C841D4" w:rsidP="002648AE">
            <w:pPr>
              <w:pStyle w:val="a6"/>
              <w:ind w:left="0"/>
              <w:rPr>
                <w:sz w:val="28"/>
                <w:szCs w:val="28"/>
                <w:lang w:val="uk-UA"/>
              </w:rPr>
            </w:pPr>
            <w:r w:rsidRPr="009452C5">
              <w:rPr>
                <w:sz w:val="28"/>
                <w:szCs w:val="28"/>
                <w:lang w:val="uk-UA"/>
              </w:rPr>
              <w:t>Відділ освіти, сім’ї , молоді та спорту Диканської селищної ради</w:t>
            </w:r>
          </w:p>
        </w:tc>
      </w:tr>
      <w:tr w:rsidR="00D42176" w:rsidRPr="00B0683E" w:rsidTr="002648AE">
        <w:tc>
          <w:tcPr>
            <w:tcW w:w="2836" w:type="dxa"/>
          </w:tcPr>
          <w:p w:rsidR="00D42176" w:rsidRPr="00802AAD" w:rsidRDefault="00D42176" w:rsidP="002648AE">
            <w:pPr>
              <w:pStyle w:val="a6"/>
              <w:ind w:left="0"/>
              <w:rPr>
                <w:sz w:val="28"/>
                <w:szCs w:val="28"/>
                <w:lang w:val="uk-UA"/>
              </w:rPr>
            </w:pPr>
            <w:proofErr w:type="spellStart"/>
            <w:r w:rsidRPr="00802AAD">
              <w:rPr>
                <w:rFonts w:eastAsia="Calibri"/>
                <w:sz w:val="28"/>
                <w:szCs w:val="28"/>
              </w:rPr>
              <w:t>Відповідальний</w:t>
            </w:r>
            <w:proofErr w:type="spellEnd"/>
            <w:r w:rsidRPr="00802AAD">
              <w:rPr>
                <w:rFonts w:eastAsia="Calibri"/>
                <w:sz w:val="28"/>
                <w:szCs w:val="28"/>
              </w:rPr>
              <w:t xml:space="preserve"> </w:t>
            </w:r>
            <w:proofErr w:type="spellStart"/>
            <w:r w:rsidRPr="00802AAD">
              <w:rPr>
                <w:rFonts w:eastAsia="Calibri"/>
                <w:sz w:val="28"/>
                <w:szCs w:val="28"/>
              </w:rPr>
              <w:t>виконавець</w:t>
            </w:r>
            <w:proofErr w:type="spellEnd"/>
            <w:r w:rsidRPr="00802AAD">
              <w:rPr>
                <w:rFonts w:eastAsia="Calibri"/>
                <w:sz w:val="28"/>
                <w:szCs w:val="28"/>
              </w:rPr>
              <w:t xml:space="preserve"> </w:t>
            </w:r>
            <w:proofErr w:type="spellStart"/>
            <w:r w:rsidRPr="00802AAD">
              <w:rPr>
                <w:rFonts w:eastAsia="Calibri"/>
                <w:sz w:val="28"/>
                <w:szCs w:val="28"/>
              </w:rPr>
              <w:t>Програми</w:t>
            </w:r>
            <w:proofErr w:type="spellEnd"/>
          </w:p>
        </w:tc>
        <w:tc>
          <w:tcPr>
            <w:tcW w:w="6945" w:type="dxa"/>
          </w:tcPr>
          <w:p w:rsidR="00D42176" w:rsidRPr="00802AAD" w:rsidRDefault="00D42176" w:rsidP="002648AE">
            <w:pPr>
              <w:pStyle w:val="a6"/>
              <w:ind w:left="0"/>
              <w:rPr>
                <w:sz w:val="28"/>
                <w:szCs w:val="28"/>
                <w:lang w:val="uk-UA"/>
              </w:rPr>
            </w:pPr>
            <w:r w:rsidRPr="00802AAD">
              <w:rPr>
                <w:sz w:val="28"/>
                <w:szCs w:val="28"/>
                <w:lang w:val="uk-UA"/>
              </w:rPr>
              <w:t>Відділ освіти, сім’ї , молоді та спорту Диканської селищної ради</w:t>
            </w:r>
          </w:p>
        </w:tc>
      </w:tr>
      <w:tr w:rsidR="00C841D4" w:rsidRPr="00B0683E"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Мета програми</w:t>
            </w:r>
          </w:p>
        </w:tc>
        <w:tc>
          <w:tcPr>
            <w:tcW w:w="6945" w:type="dxa"/>
          </w:tcPr>
          <w:p w:rsidR="00C841D4" w:rsidRPr="009452C5" w:rsidRDefault="00C841D4" w:rsidP="005112F6">
            <w:pPr>
              <w:jc w:val="both"/>
              <w:rPr>
                <w:sz w:val="28"/>
                <w:szCs w:val="28"/>
                <w:lang w:val="uk-UA"/>
              </w:rPr>
            </w:pPr>
            <w:r>
              <w:rPr>
                <w:sz w:val="28"/>
                <w:szCs w:val="28"/>
                <w:lang w:val="uk-UA"/>
              </w:rPr>
              <w:t>С</w:t>
            </w:r>
            <w:r w:rsidRPr="00235726">
              <w:rPr>
                <w:sz w:val="28"/>
                <w:szCs w:val="28"/>
                <w:lang w:val="uk-UA"/>
              </w:rPr>
              <w:t xml:space="preserve">творення можливостей та сприятливих умов для активізації, розвитку, самореалізації молоді, долучення її до розбудови та розвитку </w:t>
            </w:r>
            <w:r w:rsidR="005112F6">
              <w:rPr>
                <w:sz w:val="28"/>
                <w:szCs w:val="28"/>
                <w:lang w:val="uk-UA"/>
              </w:rPr>
              <w:t>територіальної громади</w:t>
            </w:r>
            <w:r w:rsidRPr="00235726">
              <w:rPr>
                <w:sz w:val="28"/>
                <w:szCs w:val="28"/>
                <w:lang w:val="uk-UA"/>
              </w:rPr>
              <w:t>; підтримки її творчого, інтелектуального, духовного і фізичного розвитку; підтримка розвитку молодіжної політики на території громади; координація діяльності всіх організацій, установ і закладів,</w:t>
            </w:r>
            <w:r w:rsidR="005112F6">
              <w:rPr>
                <w:sz w:val="28"/>
                <w:szCs w:val="28"/>
                <w:lang w:val="uk-UA"/>
              </w:rPr>
              <w:t xml:space="preserve"> залучених до молодіжної роботи</w:t>
            </w:r>
          </w:p>
        </w:tc>
      </w:tr>
      <w:tr w:rsidR="00C841D4" w:rsidRPr="009452C5"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Строки реалізації</w:t>
            </w:r>
          </w:p>
          <w:p w:rsidR="00C841D4" w:rsidRPr="009452C5" w:rsidRDefault="00C841D4" w:rsidP="002648AE">
            <w:pPr>
              <w:pStyle w:val="a6"/>
              <w:ind w:left="0"/>
              <w:rPr>
                <w:sz w:val="28"/>
                <w:szCs w:val="28"/>
                <w:lang w:val="uk-UA"/>
              </w:rPr>
            </w:pPr>
            <w:r w:rsidRPr="009452C5">
              <w:rPr>
                <w:sz w:val="28"/>
                <w:szCs w:val="28"/>
                <w:lang w:val="uk-UA"/>
              </w:rPr>
              <w:t>програми</w:t>
            </w:r>
          </w:p>
        </w:tc>
        <w:tc>
          <w:tcPr>
            <w:tcW w:w="6945" w:type="dxa"/>
          </w:tcPr>
          <w:p w:rsidR="00C841D4" w:rsidRPr="009452C5" w:rsidRDefault="00C841D4" w:rsidP="00C841D4">
            <w:pPr>
              <w:pStyle w:val="a6"/>
              <w:ind w:left="0"/>
              <w:rPr>
                <w:sz w:val="28"/>
                <w:szCs w:val="28"/>
                <w:lang w:val="uk-UA"/>
              </w:rPr>
            </w:pPr>
            <w:r>
              <w:rPr>
                <w:sz w:val="28"/>
                <w:szCs w:val="28"/>
                <w:lang w:val="uk-UA"/>
              </w:rPr>
              <w:t>2024 -2026 роки</w:t>
            </w:r>
          </w:p>
        </w:tc>
      </w:tr>
      <w:tr w:rsidR="00C841D4" w:rsidRPr="005112F6"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Джерела фінансування</w:t>
            </w:r>
          </w:p>
        </w:tc>
        <w:tc>
          <w:tcPr>
            <w:tcW w:w="6945" w:type="dxa"/>
          </w:tcPr>
          <w:p w:rsidR="00C841D4" w:rsidRPr="009452C5" w:rsidRDefault="00C841D4" w:rsidP="005112F6">
            <w:pPr>
              <w:pStyle w:val="a6"/>
              <w:ind w:left="0"/>
              <w:rPr>
                <w:sz w:val="28"/>
                <w:szCs w:val="28"/>
                <w:lang w:val="uk-UA"/>
              </w:rPr>
            </w:pPr>
            <w:r w:rsidRPr="009452C5">
              <w:rPr>
                <w:sz w:val="28"/>
                <w:szCs w:val="28"/>
                <w:lang w:val="uk-UA"/>
              </w:rPr>
              <w:t>Кошти бюджету</w:t>
            </w:r>
            <w:r>
              <w:rPr>
                <w:sz w:val="28"/>
                <w:szCs w:val="28"/>
                <w:lang w:val="uk-UA"/>
              </w:rPr>
              <w:t xml:space="preserve"> Диканської селищної </w:t>
            </w:r>
            <w:r w:rsidR="005112F6">
              <w:rPr>
                <w:sz w:val="28"/>
                <w:szCs w:val="28"/>
                <w:lang w:val="uk-UA"/>
              </w:rPr>
              <w:t>територіальної громади</w:t>
            </w:r>
            <w:r w:rsidRPr="005112F6">
              <w:rPr>
                <w:sz w:val="28"/>
                <w:szCs w:val="28"/>
                <w:lang w:val="uk-UA"/>
              </w:rPr>
              <w:t xml:space="preserve">, </w:t>
            </w:r>
            <w:r w:rsidR="005112F6" w:rsidRPr="005112F6">
              <w:rPr>
                <w:sz w:val="28"/>
                <w:szCs w:val="28"/>
                <w:lang w:val="uk-UA" w:eastAsia="uk-UA"/>
              </w:rPr>
              <w:t>інші джерела, не заборонені законодавством</w:t>
            </w:r>
            <w:r w:rsidR="005112F6">
              <w:rPr>
                <w:sz w:val="28"/>
                <w:szCs w:val="28"/>
                <w:lang w:val="uk-UA"/>
              </w:rPr>
              <w:t xml:space="preserve"> </w:t>
            </w:r>
            <w:r>
              <w:rPr>
                <w:sz w:val="28"/>
                <w:szCs w:val="28"/>
                <w:lang w:val="uk-UA"/>
              </w:rPr>
              <w:t xml:space="preserve"> </w:t>
            </w:r>
          </w:p>
        </w:tc>
      </w:tr>
      <w:tr w:rsidR="00C841D4" w:rsidRPr="00070001"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t>Обсяг фінансування</w:t>
            </w:r>
          </w:p>
        </w:tc>
        <w:tc>
          <w:tcPr>
            <w:tcW w:w="6945" w:type="dxa"/>
          </w:tcPr>
          <w:p w:rsidR="00362D1C" w:rsidRPr="009452C5" w:rsidRDefault="00C841D4" w:rsidP="00C82D5D">
            <w:pPr>
              <w:pStyle w:val="a6"/>
              <w:ind w:left="0"/>
              <w:rPr>
                <w:sz w:val="28"/>
                <w:szCs w:val="28"/>
                <w:lang w:val="uk-UA"/>
              </w:rPr>
            </w:pPr>
            <w:r>
              <w:rPr>
                <w:sz w:val="28"/>
                <w:szCs w:val="28"/>
                <w:lang w:val="uk-UA"/>
              </w:rPr>
              <w:t xml:space="preserve">   </w:t>
            </w:r>
            <w:r w:rsidR="00070001" w:rsidRPr="00362D1C">
              <w:rPr>
                <w:b/>
                <w:sz w:val="28"/>
                <w:szCs w:val="28"/>
                <w:lang w:val="uk-UA"/>
              </w:rPr>
              <w:t xml:space="preserve">2 316 тис. </w:t>
            </w:r>
            <w:r w:rsidRPr="00362D1C">
              <w:rPr>
                <w:b/>
                <w:sz w:val="28"/>
                <w:szCs w:val="28"/>
                <w:lang w:val="uk-UA"/>
              </w:rPr>
              <w:t>грн.</w:t>
            </w:r>
          </w:p>
        </w:tc>
      </w:tr>
      <w:tr w:rsidR="00C841D4" w:rsidRPr="00B0683E" w:rsidTr="002648AE">
        <w:tc>
          <w:tcPr>
            <w:tcW w:w="2836" w:type="dxa"/>
          </w:tcPr>
          <w:p w:rsidR="00C841D4" w:rsidRPr="009452C5" w:rsidRDefault="00C841D4" w:rsidP="002648AE">
            <w:pPr>
              <w:pStyle w:val="a6"/>
              <w:ind w:left="0"/>
              <w:rPr>
                <w:sz w:val="28"/>
                <w:szCs w:val="28"/>
                <w:lang w:val="uk-UA"/>
              </w:rPr>
            </w:pPr>
            <w:r w:rsidRPr="009452C5">
              <w:rPr>
                <w:sz w:val="28"/>
                <w:szCs w:val="28"/>
                <w:lang w:val="uk-UA"/>
              </w:rPr>
              <w:lastRenderedPageBreak/>
              <w:t>Очікувані кінцеві результати реалізації Програми</w:t>
            </w:r>
          </w:p>
        </w:tc>
        <w:tc>
          <w:tcPr>
            <w:tcW w:w="6945" w:type="dxa"/>
          </w:tcPr>
          <w:p w:rsidR="004A4BF8" w:rsidRPr="00235726" w:rsidRDefault="004A4BF8" w:rsidP="004A4BF8">
            <w:pPr>
              <w:ind w:firstLine="450"/>
              <w:jc w:val="both"/>
              <w:rPr>
                <w:sz w:val="28"/>
                <w:szCs w:val="28"/>
                <w:lang w:val="uk-UA"/>
              </w:rPr>
            </w:pPr>
            <w:r w:rsidRPr="00235726">
              <w:rPr>
                <w:sz w:val="28"/>
                <w:szCs w:val="28"/>
                <w:lang w:val="uk-UA"/>
              </w:rPr>
              <w:t>- ефективність реалізації державної молодіжної політики в громаді, забезпечення необхідних умов для соціального становлення та розвитку молоді;</w:t>
            </w:r>
          </w:p>
          <w:p w:rsidR="004A4BF8" w:rsidRPr="00235726" w:rsidRDefault="004A4BF8" w:rsidP="004A4BF8">
            <w:pPr>
              <w:ind w:firstLine="450"/>
              <w:jc w:val="both"/>
              <w:rPr>
                <w:sz w:val="28"/>
                <w:szCs w:val="28"/>
                <w:lang w:val="uk-UA"/>
              </w:rPr>
            </w:pPr>
            <w:r w:rsidRPr="00235726">
              <w:rPr>
                <w:sz w:val="28"/>
                <w:szCs w:val="28"/>
                <w:lang w:val="uk-UA"/>
              </w:rPr>
              <w:t xml:space="preserve"> - забезпечення необхідних стартових можливостей для соціального становлення молоді, поглиблення її інноваційної діяльності, створення сприятливих умов для безпосередньої участі у суспільних перетвореннях на засадах соціального партнерства;</w:t>
            </w:r>
          </w:p>
          <w:p w:rsidR="004A4BF8" w:rsidRPr="00235726" w:rsidRDefault="004A4BF8" w:rsidP="004A4BF8">
            <w:pPr>
              <w:ind w:firstLine="450"/>
              <w:jc w:val="both"/>
              <w:rPr>
                <w:sz w:val="28"/>
                <w:szCs w:val="28"/>
                <w:lang w:val="uk-UA"/>
              </w:rPr>
            </w:pPr>
            <w:r w:rsidRPr="00235726">
              <w:rPr>
                <w:sz w:val="28"/>
                <w:szCs w:val="28"/>
                <w:lang w:val="uk-UA"/>
              </w:rPr>
              <w:t xml:space="preserve"> - підвищення заінтересованості молоді у здобутті освіти, створення умов для отримання молоддю якісної освіти, поліпшення рівня навчальної та виховної роботи, створення більш ефективної системи пошуку, навчання, виховання та самовдосконалення обдарованих дітей та молоді, залучення учнів та студентів до наукової і науково-технічної діяльності, розширення співпраці закладів освіти з інститутами громадянського суспільства щодо реалізації </w:t>
            </w:r>
            <w:proofErr w:type="spellStart"/>
            <w:r w:rsidRPr="00235726">
              <w:rPr>
                <w:sz w:val="28"/>
                <w:szCs w:val="28"/>
                <w:lang w:val="uk-UA"/>
              </w:rPr>
              <w:t>освітньо</w:t>
            </w:r>
            <w:proofErr w:type="spellEnd"/>
            <w:r w:rsidRPr="00235726">
              <w:rPr>
                <w:sz w:val="28"/>
                <w:szCs w:val="28"/>
                <w:lang w:val="uk-UA"/>
              </w:rPr>
              <w:t>-виховних програм, удосконалення діяльності органів молодіжного та учнівського самоврядування;</w:t>
            </w:r>
          </w:p>
          <w:p w:rsidR="004A4BF8" w:rsidRPr="00235726" w:rsidRDefault="004A4BF8" w:rsidP="004A4BF8">
            <w:pPr>
              <w:ind w:firstLine="450"/>
              <w:jc w:val="both"/>
              <w:rPr>
                <w:sz w:val="28"/>
                <w:szCs w:val="28"/>
                <w:lang w:val="uk-UA"/>
              </w:rPr>
            </w:pPr>
            <w:r w:rsidRPr="00235726">
              <w:rPr>
                <w:sz w:val="28"/>
                <w:szCs w:val="28"/>
                <w:lang w:val="uk-UA"/>
              </w:rPr>
              <w:t xml:space="preserve"> - позитивні зрушення у розв'язанні проблем зайнятості молоді, збільшення кількості робочих місць для неї, забезпечення бажаючих тимчасовою роботою у вільний від навчання час, залучення учнів, студентів та безробітної молоді до громадських робіт, створення умов для підприємницької діяльності молоді, зокрема підтримка її розвитку на селі, посилення контролю, в тому числі громадського, за якістю робочих місць, які бронюються для молоді, заохочення роботодавців, які беруть на роботу випускників навчаль</w:t>
            </w:r>
            <w:r>
              <w:rPr>
                <w:sz w:val="28"/>
                <w:szCs w:val="28"/>
                <w:lang w:val="uk-UA"/>
              </w:rPr>
              <w:t>них закладів, безробітну молодь;</w:t>
            </w:r>
          </w:p>
          <w:p w:rsidR="004A4BF8" w:rsidRPr="00235726" w:rsidRDefault="004A4BF8" w:rsidP="004A4BF8">
            <w:pPr>
              <w:ind w:firstLine="450"/>
              <w:jc w:val="both"/>
              <w:rPr>
                <w:sz w:val="28"/>
                <w:szCs w:val="28"/>
                <w:lang w:val="uk-UA"/>
              </w:rPr>
            </w:pPr>
            <w:r w:rsidRPr="00235726">
              <w:rPr>
                <w:sz w:val="28"/>
                <w:szCs w:val="28"/>
                <w:lang w:val="uk-UA"/>
              </w:rPr>
              <w:t>- поліпшення соціальної роботи з молоддю, зокрема з молодими сім'ями, молодими інвалідами, сиротами та дітьми, позбавленими батьківського піклування, з особами, що повернулися з місць позбавлення волі, залучення до цієї роботи інститутів громадянського суспільства, волонтерів;</w:t>
            </w:r>
          </w:p>
          <w:p w:rsidR="004A4BF8" w:rsidRPr="00235726" w:rsidRDefault="004A4BF8" w:rsidP="004A4BF8">
            <w:pPr>
              <w:ind w:firstLine="450"/>
              <w:jc w:val="both"/>
              <w:rPr>
                <w:sz w:val="28"/>
                <w:szCs w:val="28"/>
                <w:lang w:val="uk-UA"/>
              </w:rPr>
            </w:pPr>
            <w:r w:rsidRPr="00235726">
              <w:rPr>
                <w:sz w:val="28"/>
                <w:szCs w:val="28"/>
                <w:lang w:val="uk-UA"/>
              </w:rPr>
              <w:t>-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4A4BF8" w:rsidRPr="00235726" w:rsidRDefault="004A4BF8" w:rsidP="004A4BF8">
            <w:pPr>
              <w:ind w:firstLine="450"/>
              <w:jc w:val="both"/>
              <w:rPr>
                <w:sz w:val="28"/>
                <w:szCs w:val="28"/>
                <w:lang w:val="uk-UA"/>
              </w:rPr>
            </w:pPr>
            <w:r w:rsidRPr="00235726">
              <w:rPr>
                <w:sz w:val="28"/>
                <w:szCs w:val="28"/>
                <w:lang w:val="uk-UA"/>
              </w:rPr>
              <w:t xml:space="preserve"> -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w:t>
            </w:r>
          </w:p>
          <w:p w:rsidR="004A4BF8" w:rsidRPr="00235726" w:rsidRDefault="004A4BF8" w:rsidP="004A4BF8">
            <w:pPr>
              <w:ind w:firstLine="450"/>
              <w:jc w:val="both"/>
              <w:rPr>
                <w:sz w:val="28"/>
                <w:szCs w:val="28"/>
                <w:lang w:val="uk-UA"/>
              </w:rPr>
            </w:pPr>
            <w:r w:rsidRPr="00235726">
              <w:rPr>
                <w:sz w:val="28"/>
                <w:szCs w:val="28"/>
                <w:lang w:val="uk-UA"/>
              </w:rPr>
              <w:t xml:space="preserve">- створення умов для поліпшення здоров'я молоді,  посилення профілактичної роботи щодо запобігання наркоманії, захворюванню на ВІЛ/СНІД, охоплення молоді рухом за здоровий спосіб життя, заняттями фізичною культурою та спортом, що позитивно вплине </w:t>
            </w:r>
            <w:r w:rsidRPr="00235726">
              <w:rPr>
                <w:sz w:val="28"/>
                <w:szCs w:val="28"/>
                <w:lang w:val="uk-UA"/>
              </w:rPr>
              <w:lastRenderedPageBreak/>
              <w:t>на зменшення захворюваності молоді, формування навичок здорового способу життя;</w:t>
            </w:r>
          </w:p>
          <w:p w:rsidR="004A4BF8" w:rsidRPr="00235726" w:rsidRDefault="004A4BF8" w:rsidP="004A4BF8">
            <w:pPr>
              <w:ind w:firstLine="450"/>
              <w:jc w:val="both"/>
              <w:rPr>
                <w:sz w:val="28"/>
                <w:szCs w:val="28"/>
                <w:lang w:val="uk-UA"/>
              </w:rPr>
            </w:pPr>
            <w:r w:rsidRPr="00235726">
              <w:rPr>
                <w:sz w:val="28"/>
                <w:szCs w:val="28"/>
                <w:lang w:val="uk-UA"/>
              </w:rPr>
              <w:t>- зниження рівня антигромадських, негативних проявів серед молоді, поліпшення правового виховання молодих людей, підвищення ефективності діяльності суб'єктів соціального та правового захисту молоді, інститутів громадянського суспільства щодо профілактики правопорушень серед юнаків та дівчат, їх соціальної реабілітації в суспільстві;</w:t>
            </w:r>
          </w:p>
          <w:p w:rsidR="004A4BF8" w:rsidRPr="00235726" w:rsidRDefault="004A4BF8" w:rsidP="004A4BF8">
            <w:pPr>
              <w:ind w:firstLine="450"/>
              <w:jc w:val="both"/>
              <w:rPr>
                <w:sz w:val="28"/>
                <w:szCs w:val="28"/>
                <w:lang w:val="uk-UA"/>
              </w:rPr>
            </w:pPr>
            <w:r w:rsidRPr="00235726">
              <w:rPr>
                <w:sz w:val="28"/>
                <w:szCs w:val="28"/>
                <w:lang w:val="uk-UA"/>
              </w:rPr>
              <w:t xml:space="preserve"> - активізація молодіжного руху, надання йому більшої масовості та авторитетності, створення моделі взаємодії органів державної влади, органів місцевого самоврядування і громадськості у сфері молодіжної політики; </w:t>
            </w:r>
          </w:p>
          <w:p w:rsidR="00C841D4" w:rsidRPr="00E97536" w:rsidRDefault="004A4BF8" w:rsidP="005112F6">
            <w:pPr>
              <w:ind w:firstLine="450"/>
              <w:jc w:val="both"/>
              <w:rPr>
                <w:sz w:val="28"/>
                <w:szCs w:val="28"/>
                <w:lang w:val="uk-UA"/>
              </w:rPr>
            </w:pPr>
            <w:r w:rsidRPr="00235726">
              <w:rPr>
                <w:sz w:val="28"/>
                <w:szCs w:val="28"/>
                <w:lang w:val="uk-UA"/>
              </w:rPr>
              <w:t>- зміцнення і стабілізація структури органів влади, які займаються розв'язанням молодіжних проблем, постійне збільшення обсягів фінансув</w:t>
            </w:r>
            <w:r w:rsidR="005112F6">
              <w:rPr>
                <w:sz w:val="28"/>
                <w:szCs w:val="28"/>
                <w:lang w:val="uk-UA"/>
              </w:rPr>
              <w:t>ання програм у молодіжній сфері</w:t>
            </w:r>
          </w:p>
        </w:tc>
      </w:tr>
    </w:tbl>
    <w:p w:rsidR="00C841D4" w:rsidRDefault="00C841D4" w:rsidP="00C841D4">
      <w:pPr>
        <w:pStyle w:val="a6"/>
        <w:jc w:val="both"/>
        <w:rPr>
          <w:b/>
          <w:color w:val="222222"/>
          <w:sz w:val="28"/>
          <w:szCs w:val="28"/>
          <w:lang w:val="uk-UA"/>
        </w:rPr>
      </w:pPr>
    </w:p>
    <w:p w:rsidR="001034CE" w:rsidRPr="00C841D4" w:rsidRDefault="00E52F53" w:rsidP="005112F6">
      <w:pPr>
        <w:pStyle w:val="a6"/>
        <w:numPr>
          <w:ilvl w:val="0"/>
          <w:numId w:val="17"/>
        </w:numPr>
        <w:jc w:val="center"/>
        <w:rPr>
          <w:b/>
          <w:color w:val="222222"/>
          <w:sz w:val="28"/>
          <w:szCs w:val="28"/>
          <w:lang w:val="uk-UA"/>
        </w:rPr>
      </w:pPr>
      <w:r w:rsidRPr="00C841D4">
        <w:rPr>
          <w:b/>
          <w:color w:val="222222"/>
          <w:sz w:val="28"/>
          <w:szCs w:val="28"/>
          <w:lang w:val="uk-UA"/>
        </w:rPr>
        <w:t>Загальні положення</w:t>
      </w:r>
    </w:p>
    <w:p w:rsidR="00E52F53" w:rsidRPr="00235726" w:rsidRDefault="00EF2032" w:rsidP="005112F6">
      <w:pPr>
        <w:shd w:val="clear" w:color="auto" w:fill="FFFFFF"/>
        <w:spacing w:before="300" w:after="450"/>
        <w:ind w:right="-1" w:firstLine="450"/>
        <w:jc w:val="both"/>
        <w:rPr>
          <w:sz w:val="28"/>
          <w:szCs w:val="28"/>
          <w:lang w:val="uk-UA"/>
        </w:rPr>
      </w:pPr>
      <w:r w:rsidRPr="00235726">
        <w:rPr>
          <w:sz w:val="28"/>
          <w:szCs w:val="28"/>
          <w:lang w:val="uk-UA"/>
        </w:rPr>
        <w:t>П</w:t>
      </w:r>
      <w:r w:rsidR="00E52F53" w:rsidRPr="00235726">
        <w:rPr>
          <w:sz w:val="28"/>
          <w:szCs w:val="28"/>
          <w:lang w:val="uk-UA"/>
        </w:rPr>
        <w:t xml:space="preserve">рограма підтримки молодіжної політики на території Диканської </w:t>
      </w:r>
      <w:r w:rsidR="00F35FFE">
        <w:rPr>
          <w:sz w:val="28"/>
          <w:szCs w:val="28"/>
          <w:lang w:val="uk-UA"/>
        </w:rPr>
        <w:t xml:space="preserve">селищної ради </w:t>
      </w:r>
      <w:r w:rsidR="00E52F53" w:rsidRPr="00235726">
        <w:rPr>
          <w:sz w:val="28"/>
          <w:szCs w:val="28"/>
          <w:lang w:val="uk-UA"/>
        </w:rPr>
        <w:t>на 2024 -202</w:t>
      </w:r>
      <w:r w:rsidR="00322ED5" w:rsidRPr="00235726">
        <w:rPr>
          <w:sz w:val="28"/>
          <w:szCs w:val="28"/>
          <w:lang w:val="uk-UA"/>
        </w:rPr>
        <w:t>6</w:t>
      </w:r>
      <w:r w:rsidR="005112F6">
        <w:rPr>
          <w:sz w:val="28"/>
          <w:szCs w:val="28"/>
          <w:lang w:val="uk-UA"/>
        </w:rPr>
        <w:t xml:space="preserve"> роки</w:t>
      </w:r>
      <w:r w:rsidR="00E52F53" w:rsidRPr="00235726">
        <w:rPr>
          <w:sz w:val="28"/>
          <w:szCs w:val="28"/>
          <w:lang w:val="uk-UA"/>
        </w:rPr>
        <w:t xml:space="preserve"> розроблена відповідно до Конституції України, Закону України </w:t>
      </w:r>
      <w:bookmarkStart w:id="1" w:name="n3"/>
      <w:bookmarkEnd w:id="1"/>
      <w:r w:rsidR="00322ED5" w:rsidRPr="00235726">
        <w:rPr>
          <w:sz w:val="28"/>
          <w:szCs w:val="28"/>
          <w:lang w:val="uk-UA"/>
        </w:rPr>
        <w:t>«</w:t>
      </w:r>
      <w:r w:rsidR="00322ED5" w:rsidRPr="00235726">
        <w:rPr>
          <w:rStyle w:val="rvts23"/>
          <w:bCs/>
          <w:color w:val="333333"/>
          <w:sz w:val="28"/>
          <w:szCs w:val="28"/>
          <w:lang w:val="uk-UA"/>
        </w:rPr>
        <w:t xml:space="preserve">Про основні засади молодіжної політики», державної цільової програми </w:t>
      </w:r>
      <w:r w:rsidR="00322ED5" w:rsidRPr="00235726">
        <w:rPr>
          <w:bCs/>
          <w:color w:val="333333"/>
          <w:sz w:val="28"/>
          <w:szCs w:val="28"/>
          <w:lang w:val="uk-UA"/>
        </w:rPr>
        <w:t xml:space="preserve">“Молодь України” на 2021-2025 роки, затвердженої постановою </w:t>
      </w:r>
      <w:r w:rsidR="005112F6">
        <w:rPr>
          <w:bCs/>
          <w:color w:val="333333"/>
          <w:sz w:val="28"/>
          <w:szCs w:val="28"/>
          <w:lang w:val="uk-UA"/>
        </w:rPr>
        <w:t xml:space="preserve">Кабінету Міністрів України </w:t>
      </w:r>
      <w:r w:rsidR="00322ED5" w:rsidRPr="00235726">
        <w:rPr>
          <w:bCs/>
          <w:color w:val="333333"/>
          <w:sz w:val="28"/>
          <w:szCs w:val="28"/>
          <w:lang w:val="uk-UA"/>
        </w:rPr>
        <w:t>від 02</w:t>
      </w:r>
      <w:r w:rsidR="005112F6">
        <w:rPr>
          <w:bCs/>
          <w:color w:val="333333"/>
          <w:sz w:val="28"/>
          <w:szCs w:val="28"/>
          <w:lang w:val="uk-UA"/>
        </w:rPr>
        <w:t xml:space="preserve"> червня </w:t>
      </w:r>
      <w:r w:rsidR="00322ED5" w:rsidRPr="00235726">
        <w:rPr>
          <w:bCs/>
          <w:color w:val="333333"/>
          <w:sz w:val="28"/>
          <w:szCs w:val="28"/>
          <w:lang w:val="uk-UA"/>
        </w:rPr>
        <w:t>2021</w:t>
      </w:r>
      <w:r w:rsidR="005112F6">
        <w:rPr>
          <w:bCs/>
          <w:color w:val="333333"/>
          <w:sz w:val="28"/>
          <w:szCs w:val="28"/>
          <w:lang w:val="uk-UA"/>
        </w:rPr>
        <w:t xml:space="preserve"> р. </w:t>
      </w:r>
      <w:r w:rsidR="005112F6" w:rsidRPr="00235726">
        <w:rPr>
          <w:bCs/>
          <w:color w:val="333333"/>
          <w:sz w:val="28"/>
          <w:szCs w:val="28"/>
          <w:lang w:val="uk-UA"/>
        </w:rPr>
        <w:t>№579</w:t>
      </w:r>
      <w:r w:rsidR="00322ED5" w:rsidRPr="00235726">
        <w:rPr>
          <w:bCs/>
          <w:color w:val="333333"/>
          <w:sz w:val="28"/>
          <w:szCs w:val="28"/>
          <w:lang w:val="uk-UA"/>
        </w:rPr>
        <w:t xml:space="preserve">, </w:t>
      </w:r>
      <w:bookmarkStart w:id="2" w:name="n11"/>
      <w:bookmarkStart w:id="3" w:name="n438"/>
      <w:bookmarkEnd w:id="2"/>
      <w:bookmarkEnd w:id="3"/>
      <w:r w:rsidR="00E52F53" w:rsidRPr="00235726">
        <w:rPr>
          <w:sz w:val="28"/>
          <w:szCs w:val="28"/>
          <w:lang w:val="uk-UA"/>
        </w:rPr>
        <w:t xml:space="preserve"> Європейській хартії про участь молоді у місцевому і регіональному житті та ґрунтується на аналізі стану і проблем розвитку молоді,  визначає проблемні питання, окреслює цілі, завдання та комплекс заходів щодо їх реалізації.</w:t>
      </w:r>
    </w:p>
    <w:p w:rsidR="00C56D07" w:rsidRPr="00235726" w:rsidRDefault="00C56D07" w:rsidP="005112F6">
      <w:pPr>
        <w:pStyle w:val="a6"/>
        <w:numPr>
          <w:ilvl w:val="0"/>
          <w:numId w:val="17"/>
        </w:numPr>
        <w:jc w:val="center"/>
        <w:rPr>
          <w:sz w:val="28"/>
          <w:szCs w:val="28"/>
          <w:lang w:val="uk-UA"/>
        </w:rPr>
      </w:pPr>
      <w:r w:rsidRPr="00235726">
        <w:rPr>
          <w:b/>
          <w:sz w:val="28"/>
          <w:szCs w:val="28"/>
          <w:lang w:val="uk-UA"/>
        </w:rPr>
        <w:t>Визначення проблеми</w:t>
      </w:r>
    </w:p>
    <w:p w:rsidR="00C56D07" w:rsidRPr="00235726" w:rsidRDefault="00C56D07" w:rsidP="00235726">
      <w:pPr>
        <w:pStyle w:val="a6"/>
        <w:jc w:val="both"/>
        <w:rPr>
          <w:sz w:val="28"/>
          <w:szCs w:val="28"/>
          <w:lang w:val="uk-UA"/>
        </w:rPr>
      </w:pPr>
    </w:p>
    <w:p w:rsidR="00C31372" w:rsidRPr="00235726" w:rsidRDefault="00C31372" w:rsidP="00235726">
      <w:pPr>
        <w:ind w:firstLine="450"/>
        <w:jc w:val="both"/>
        <w:rPr>
          <w:b/>
          <w:sz w:val="28"/>
          <w:szCs w:val="28"/>
          <w:lang w:val="uk-UA"/>
        </w:rPr>
      </w:pPr>
      <w:r w:rsidRPr="00235726">
        <w:rPr>
          <w:sz w:val="28"/>
          <w:szCs w:val="28"/>
          <w:lang w:val="uk-UA"/>
        </w:rPr>
        <w:t>Станом на 1січня 2019</w:t>
      </w:r>
      <w:r w:rsidR="00E52F53" w:rsidRPr="00235726">
        <w:rPr>
          <w:sz w:val="28"/>
          <w:szCs w:val="28"/>
          <w:lang w:val="uk-UA"/>
        </w:rPr>
        <w:t xml:space="preserve"> </w:t>
      </w:r>
      <w:r w:rsidRPr="00235726">
        <w:rPr>
          <w:sz w:val="28"/>
          <w:szCs w:val="28"/>
          <w:lang w:val="uk-UA"/>
        </w:rPr>
        <w:t>року в</w:t>
      </w:r>
      <w:r w:rsidR="00C56D07" w:rsidRPr="00235726">
        <w:rPr>
          <w:sz w:val="28"/>
          <w:szCs w:val="28"/>
          <w:lang w:val="uk-UA"/>
        </w:rPr>
        <w:t xml:space="preserve"> </w:t>
      </w:r>
      <w:r w:rsidRPr="00235726">
        <w:rPr>
          <w:sz w:val="28"/>
          <w:szCs w:val="28"/>
          <w:lang w:val="uk-UA"/>
        </w:rPr>
        <w:t>Україні зареєстровано10,9 млн людей віком від 14 до 35 років. Третина з них живе в обласних центрах, третина у невеликих містечках, решта у сільській місцевості. Близько 50% молодих людей проживають спільно з</w:t>
      </w:r>
      <w:r w:rsidR="00F84295" w:rsidRPr="006308F0">
        <w:rPr>
          <w:sz w:val="28"/>
          <w:szCs w:val="28"/>
        </w:rPr>
        <w:t xml:space="preserve"> </w:t>
      </w:r>
      <w:r w:rsidRPr="00235726">
        <w:rPr>
          <w:sz w:val="28"/>
          <w:szCs w:val="28"/>
          <w:lang w:val="uk-UA"/>
        </w:rPr>
        <w:t>батьками.</w:t>
      </w:r>
    </w:p>
    <w:p w:rsidR="00C31372" w:rsidRPr="00235726" w:rsidRDefault="00C31372" w:rsidP="00235726">
      <w:pPr>
        <w:ind w:firstLine="450"/>
        <w:jc w:val="both"/>
        <w:rPr>
          <w:color w:val="333333"/>
          <w:sz w:val="28"/>
          <w:szCs w:val="28"/>
          <w:shd w:val="clear" w:color="auto" w:fill="FFFFFF"/>
          <w:lang w:val="uk-UA"/>
        </w:rPr>
      </w:pPr>
      <w:r w:rsidRPr="00235726">
        <w:rPr>
          <w:color w:val="333333"/>
          <w:sz w:val="28"/>
          <w:szCs w:val="28"/>
          <w:shd w:val="clear" w:color="auto" w:fill="FFFFFF"/>
          <w:lang w:val="uk-UA"/>
        </w:rPr>
        <w:t> За оцінками уряду в Україні (без тимчасово окупованих територій) станом на 1 грудня 2019 року жило 37,3 млн осіб. Натомість </w:t>
      </w:r>
      <w:proofErr w:type="spellStart"/>
      <w:r w:rsidRPr="00235726">
        <w:rPr>
          <w:color w:val="333333"/>
          <w:sz w:val="28"/>
          <w:szCs w:val="28"/>
          <w:shd w:val="clear" w:color="auto" w:fill="FFFFFF"/>
          <w:lang w:val="uk-UA"/>
        </w:rPr>
        <w:t>Держстат</w:t>
      </w:r>
      <w:proofErr w:type="spellEnd"/>
      <w:r w:rsidRPr="00235726">
        <w:rPr>
          <w:color w:val="333333"/>
          <w:sz w:val="28"/>
          <w:szCs w:val="28"/>
          <w:shd w:val="clear" w:color="auto" w:fill="FFFFFF"/>
          <w:lang w:val="uk-UA"/>
        </w:rPr>
        <w:t xml:space="preserve">  станом на 1 лютого 2022 року оцінював кількість наявного населення (без урахування тимчасово окупованої АР Крим) у 41,1 млн людей. Річне скорочення становило понад 420 тис. осіб. </w:t>
      </w:r>
    </w:p>
    <w:p w:rsidR="00C31372" w:rsidRPr="00235726" w:rsidRDefault="00C31372" w:rsidP="00235726">
      <w:pPr>
        <w:ind w:firstLine="450"/>
        <w:jc w:val="both"/>
        <w:rPr>
          <w:color w:val="333333"/>
          <w:sz w:val="28"/>
          <w:szCs w:val="28"/>
          <w:shd w:val="clear" w:color="auto" w:fill="FFFFFF"/>
          <w:lang w:val="uk-UA"/>
        </w:rPr>
      </w:pPr>
      <w:r w:rsidRPr="00235726">
        <w:rPr>
          <w:color w:val="333333"/>
          <w:sz w:val="28"/>
          <w:szCs w:val="28"/>
          <w:shd w:val="clear" w:color="auto" w:fill="FFFFFF"/>
          <w:lang w:val="uk-UA"/>
        </w:rPr>
        <w:t>Майже 63% українців, які перебувають за кордоном, повнолітні, 22% — діти до 18 років. Вік ще 15% осіб не уточнюється.</w:t>
      </w:r>
    </w:p>
    <w:p w:rsidR="00C31372" w:rsidRPr="00235726" w:rsidRDefault="00C31372" w:rsidP="00235726">
      <w:pPr>
        <w:ind w:firstLine="450"/>
        <w:jc w:val="both"/>
        <w:rPr>
          <w:color w:val="333333"/>
          <w:sz w:val="28"/>
          <w:szCs w:val="28"/>
          <w:shd w:val="clear" w:color="auto" w:fill="FFFFFF"/>
          <w:lang w:val="uk-UA"/>
        </w:rPr>
      </w:pPr>
      <w:r w:rsidRPr="00235726">
        <w:rPr>
          <w:color w:val="333333"/>
          <w:sz w:val="28"/>
          <w:szCs w:val="28"/>
          <w:shd w:val="clear" w:color="auto" w:fill="FFFFFF"/>
          <w:lang w:val="uk-UA"/>
        </w:rPr>
        <w:t>Ця інформація свідчить, що нині за кордоном через війну перебуває близько 20% наявного населення України до 24 лютого 2022 року.</w:t>
      </w:r>
    </w:p>
    <w:p w:rsidR="00C31372" w:rsidRPr="00235726" w:rsidRDefault="00C31372" w:rsidP="00235726">
      <w:pPr>
        <w:ind w:firstLine="450"/>
        <w:jc w:val="both"/>
        <w:rPr>
          <w:color w:val="333333"/>
          <w:sz w:val="28"/>
          <w:szCs w:val="28"/>
          <w:shd w:val="clear" w:color="auto" w:fill="FFFFFF"/>
          <w:lang w:val="uk-UA"/>
        </w:rPr>
      </w:pPr>
      <w:r w:rsidRPr="00235726">
        <w:rPr>
          <w:color w:val="333333"/>
          <w:sz w:val="28"/>
          <w:szCs w:val="28"/>
          <w:shd w:val="clear" w:color="auto" w:fill="FFFFFF"/>
          <w:lang w:val="uk-UA"/>
        </w:rPr>
        <w:t>Так, станом на 26 червня 2023 року, за підрахунками УВКБ ООН, в Європі перебуває 5 млн 977 тис.  українських переселенців. За межами Європи перебуває ще майже 362 тис. осіб. </w:t>
      </w:r>
    </w:p>
    <w:p w:rsidR="00C31372" w:rsidRPr="00235726" w:rsidRDefault="00C56D07" w:rsidP="00235726">
      <w:pPr>
        <w:ind w:firstLine="450"/>
        <w:jc w:val="both"/>
        <w:rPr>
          <w:sz w:val="28"/>
          <w:szCs w:val="28"/>
          <w:lang w:val="uk-UA"/>
        </w:rPr>
      </w:pPr>
      <w:r w:rsidRPr="00235726">
        <w:rPr>
          <w:sz w:val="28"/>
          <w:szCs w:val="28"/>
          <w:lang w:val="uk-UA"/>
        </w:rPr>
        <w:lastRenderedPageBreak/>
        <w:t xml:space="preserve">Для </w:t>
      </w:r>
      <w:r w:rsidR="00C31372" w:rsidRPr="00235726">
        <w:rPr>
          <w:sz w:val="28"/>
          <w:szCs w:val="28"/>
          <w:lang w:val="uk-UA"/>
        </w:rPr>
        <w:t>Диканськ</w:t>
      </w:r>
      <w:r w:rsidRPr="00235726">
        <w:rPr>
          <w:sz w:val="28"/>
          <w:szCs w:val="28"/>
          <w:lang w:val="uk-UA"/>
        </w:rPr>
        <w:t>ої громади</w:t>
      </w:r>
      <w:r w:rsidR="00C31372" w:rsidRPr="00235726">
        <w:rPr>
          <w:sz w:val="28"/>
          <w:szCs w:val="28"/>
          <w:lang w:val="uk-UA"/>
        </w:rPr>
        <w:t xml:space="preserve"> притаманні тривалі негативні демографічні процеси. Смертність перевищує народжуваність у понад два рази. Причому сільське населення зменшується швидше, ніж в селищі. До цього додається трудова міграція мешканців працездатного віку</w:t>
      </w:r>
    </w:p>
    <w:p w:rsidR="00C31372" w:rsidRPr="00235726" w:rsidRDefault="00C31372" w:rsidP="00235726">
      <w:pPr>
        <w:ind w:firstLine="450"/>
        <w:jc w:val="both"/>
        <w:rPr>
          <w:sz w:val="28"/>
          <w:szCs w:val="28"/>
          <w:lang w:val="uk-UA"/>
        </w:rPr>
      </w:pPr>
      <w:r w:rsidRPr="00235726">
        <w:rPr>
          <w:sz w:val="28"/>
          <w:szCs w:val="28"/>
          <w:lang w:val="uk-UA"/>
        </w:rPr>
        <w:t>У віковій структурі переважають люди молодого та середнього покоління (30–50 років) – 35 %, діти становлять 16 %, молодь – 17 %, старші за 60 років – 25 %. Вже зараз в громаді  відчувається брак населення молодшого працездатного віку</w:t>
      </w:r>
    </w:p>
    <w:p w:rsidR="00C31372" w:rsidRPr="00235726" w:rsidRDefault="00C31372" w:rsidP="00235726">
      <w:pPr>
        <w:ind w:firstLine="450"/>
        <w:jc w:val="both"/>
        <w:rPr>
          <w:sz w:val="28"/>
          <w:szCs w:val="28"/>
          <w:lang w:val="uk-UA"/>
        </w:rPr>
      </w:pPr>
      <w:r w:rsidRPr="00235726">
        <w:rPr>
          <w:sz w:val="28"/>
          <w:szCs w:val="28"/>
          <w:lang w:val="uk-UA"/>
        </w:rPr>
        <w:t xml:space="preserve">Структура населення Диканської громади: 53% – жінки, 47% – чоловіки. Якщо в середньому (20 – 39 років) віці серед населення переважають чоловіки, то вже у віці 40 – 59 років – жінки. Зрештою у віці 60 + їх стає в півтора рази більше, ніж чоловіків. Для Диканської громади притаманні демографічні проблеми -  старіння населення, прискорений відтік кваліфікованих працівників у великі міста та за кордон. Чисельність молодого населення працездатного віку (від 16 до 30 років) зменшується та зменшується кількість населення репродуктивного віку, </w:t>
      </w:r>
      <w:r w:rsidR="00C67448" w:rsidRPr="00235726">
        <w:rPr>
          <w:sz w:val="28"/>
          <w:szCs w:val="28"/>
          <w:lang w:val="uk-UA"/>
        </w:rPr>
        <w:t xml:space="preserve">що </w:t>
      </w:r>
      <w:r w:rsidRPr="00235726">
        <w:rPr>
          <w:sz w:val="28"/>
          <w:szCs w:val="28"/>
          <w:lang w:val="uk-UA"/>
        </w:rPr>
        <w:t>веде до зменшення можливості громади для розвитку. Зменшення частки молодих людей можна компенсувати збільшенням їх спроможності</w:t>
      </w:r>
      <w:r w:rsidR="00031123">
        <w:rPr>
          <w:sz w:val="28"/>
          <w:szCs w:val="28"/>
          <w:lang w:val="uk-UA"/>
        </w:rPr>
        <w:t>.</w:t>
      </w:r>
    </w:p>
    <w:p w:rsidR="00C31372" w:rsidRPr="00235726" w:rsidRDefault="00C31372" w:rsidP="00235726">
      <w:pPr>
        <w:ind w:firstLine="450"/>
        <w:jc w:val="both"/>
        <w:rPr>
          <w:sz w:val="28"/>
          <w:szCs w:val="28"/>
          <w:lang w:val="uk-UA"/>
        </w:rPr>
      </w:pPr>
      <w:r w:rsidRPr="00235726">
        <w:rPr>
          <w:sz w:val="28"/>
          <w:szCs w:val="28"/>
          <w:lang w:val="uk-UA"/>
        </w:rPr>
        <w:t>Традиційні чинники, які визначають життя молодої людини і стосуються соціально-економічної адаптованості, забезпеченості ресурсами, житлом, включеністю в суспільство, залишаються актуальними. Водночас, доповнюються набором факторів, які мають забезпечувати готовність молоді існувати в умовах змін. Це передбачає вміння вчитися та пристосовуватися впродовж усього</w:t>
      </w:r>
      <w:r w:rsidR="001B394F" w:rsidRPr="00235726">
        <w:rPr>
          <w:sz w:val="28"/>
          <w:szCs w:val="28"/>
          <w:lang w:val="uk-UA"/>
        </w:rPr>
        <w:t xml:space="preserve"> </w:t>
      </w:r>
      <w:r w:rsidRPr="00235726">
        <w:rPr>
          <w:sz w:val="28"/>
          <w:szCs w:val="28"/>
          <w:lang w:val="uk-UA"/>
        </w:rPr>
        <w:t>життя, а не орієнтуватися лише на отримання формальної освіти. Соціальна успішність молодих людей значною мірою визначатиметься зростанням продуктивності праці та покращенням етики праці.</w:t>
      </w:r>
    </w:p>
    <w:p w:rsidR="00C31372" w:rsidRPr="00235726" w:rsidRDefault="00C31372" w:rsidP="00235726">
      <w:pPr>
        <w:ind w:firstLine="450"/>
        <w:jc w:val="both"/>
        <w:rPr>
          <w:sz w:val="28"/>
          <w:szCs w:val="28"/>
          <w:lang w:val="uk-UA"/>
        </w:rPr>
      </w:pPr>
      <w:r w:rsidRPr="00235726">
        <w:rPr>
          <w:sz w:val="28"/>
          <w:szCs w:val="28"/>
          <w:lang w:val="uk-UA"/>
        </w:rPr>
        <w:t xml:space="preserve">Політичні орієнтації молоді відрізняються від політичних орієнтацій старших людей за напрямом (домінує європейський вектор), але цінності залишаються спільними. Низький рівень довіри до державних і суспільних інститутів характерний як для молодих людей, так і для старших. Поглиблення глобалізації, зростання мобільності, освітні виклики і високий рівень комунікаційної спроможності на тлі низького рівня довіри та слабкої  системи інститутів формують потребу оновлення підходів до молодіжної політики та її наповнення. </w:t>
      </w:r>
    </w:p>
    <w:p w:rsidR="00C31372" w:rsidRPr="00235726" w:rsidRDefault="00C31372" w:rsidP="00235726">
      <w:pPr>
        <w:ind w:firstLine="450"/>
        <w:jc w:val="both"/>
        <w:rPr>
          <w:sz w:val="28"/>
          <w:szCs w:val="28"/>
          <w:lang w:val="uk-UA"/>
        </w:rPr>
      </w:pPr>
      <w:r w:rsidRPr="00235726">
        <w:rPr>
          <w:sz w:val="28"/>
          <w:szCs w:val="28"/>
          <w:lang w:val="uk-UA"/>
        </w:rPr>
        <w:t>Кожна молода людина від народження має право на повагу до її права формувати і визначати своє майбутнє, а формування молодіжної політики відбувалося так, щоб уможливити розвиток людського потенціалу, в тому числі через формування компетентностей молодих людей. Одним із пріоритетних напрямів політики нашої держави є турбота про обдаровану і талановиту молодь, її творчий, інтелектуальний, духовний та фізичний розвиток.</w:t>
      </w:r>
    </w:p>
    <w:p w:rsidR="00C31372" w:rsidRPr="00235726" w:rsidRDefault="00C31372" w:rsidP="00235726">
      <w:pPr>
        <w:ind w:firstLine="450"/>
        <w:jc w:val="both"/>
        <w:rPr>
          <w:sz w:val="28"/>
          <w:szCs w:val="28"/>
          <w:lang w:val="uk-UA"/>
        </w:rPr>
      </w:pPr>
      <w:r w:rsidRPr="00235726">
        <w:rPr>
          <w:sz w:val="28"/>
          <w:szCs w:val="28"/>
          <w:lang w:val="uk-UA"/>
        </w:rPr>
        <w:t xml:space="preserve">Водночас сьогоднішній і майбутній розвиток ґрунтується саме на свідомому та обізнаному молодому поколінні українців, оскільки молодь є основою не тільки сильної громади, але й міцної держави. Внесок молоді у вирішення проблем суспільства визначається значною мірою станом партнерських відносин між органами влади та молоддю. Таким чином, молодіжну політику в умовах децентралізації має бути орієнтовано на формування комфортного середовища для життя та розвитку молоді в громадах, а пріоритетними напрямами її реалізації стають фінансове та кадрове забезпечення, розвиток молодіжної інфраструктури й залучення молоді до процесу розроблення й ухвалення рішень </w:t>
      </w:r>
      <w:r w:rsidRPr="00235726">
        <w:rPr>
          <w:sz w:val="28"/>
          <w:szCs w:val="28"/>
          <w:lang w:val="uk-UA"/>
        </w:rPr>
        <w:lastRenderedPageBreak/>
        <w:t>та контролю їхнього виконання. Важливим аспектом у процесі запровадження нової моделі реалізації молодіжної політики на рівні громади є створення дієвої системи збору, обробки й реагування на запити та місцеві молодіжні ініціативи. Аналізуючи результати вивчення потреб молоді</w:t>
      </w:r>
      <w:r w:rsidR="00CC1595">
        <w:rPr>
          <w:sz w:val="28"/>
          <w:szCs w:val="28"/>
          <w:lang w:val="uk-UA"/>
        </w:rPr>
        <w:t>,</w:t>
      </w:r>
      <w:r w:rsidRPr="00235726">
        <w:rPr>
          <w:sz w:val="28"/>
          <w:szCs w:val="28"/>
          <w:lang w:val="uk-UA"/>
        </w:rPr>
        <w:t xml:space="preserve"> можна зробити висновок, що загальнолюдські цінності і проблеми дуже близькі сучасній молоді, молоді хлопці та дівчата вважають їх актуальними і намагаються знайти шляхи їх вирішення. Переважна більшість проблем молоді - це складові загальних потреб сучасного суспільства. </w:t>
      </w:r>
    </w:p>
    <w:p w:rsidR="00C31372" w:rsidRPr="00235726" w:rsidRDefault="00C31372" w:rsidP="00235726">
      <w:pPr>
        <w:ind w:firstLine="450"/>
        <w:jc w:val="both"/>
        <w:rPr>
          <w:sz w:val="28"/>
          <w:szCs w:val="28"/>
          <w:lang w:val="uk-UA"/>
        </w:rPr>
      </w:pPr>
      <w:r w:rsidRPr="00235726">
        <w:rPr>
          <w:sz w:val="28"/>
          <w:szCs w:val="28"/>
          <w:lang w:val="uk-UA"/>
        </w:rPr>
        <w:t xml:space="preserve"> Молодіжна робота в громаді повинна враховувати інтереси та потреби молоді й, насамперед, формувати не споживацькі настрої в молодіжному середовищі, а активну громадянську позицію молоді та задіяти усі потенційні ресурси. Реалізація Програми ґрунтується на системі загальноєвропейських принципів, визначених у Переглянутій Європейській Хартії про участь молоді у місцевому та регіональному житті: відкритості, рівності можливостей та недискримінаційному ставленні, реалістичності Програми, дієвому та відповідальному підході, а також безпосередньому залученні молоді до її виконання. Згідно Резолюції про молодіжну роботу Ради Європи, молодіжна робота базується на неформальній та інформальній освіті, проводиться поза межами формальної освіти, організовується силами молоді та спеціалістами. Ефективність реалізації програми залежить від єдності та </w:t>
      </w:r>
      <w:proofErr w:type="spellStart"/>
      <w:r w:rsidR="003329F0">
        <w:rPr>
          <w:sz w:val="28"/>
          <w:szCs w:val="28"/>
          <w:lang w:val="uk-UA"/>
        </w:rPr>
        <w:t>с</w:t>
      </w:r>
      <w:r w:rsidRPr="00235726">
        <w:rPr>
          <w:sz w:val="28"/>
          <w:szCs w:val="28"/>
          <w:lang w:val="uk-UA"/>
        </w:rPr>
        <w:t>координованості</w:t>
      </w:r>
      <w:proofErr w:type="spellEnd"/>
      <w:r w:rsidRPr="00235726">
        <w:rPr>
          <w:sz w:val="28"/>
          <w:szCs w:val="28"/>
          <w:lang w:val="uk-UA"/>
        </w:rPr>
        <w:t xml:space="preserve"> дій місцевого самоврядування і молодіжного представництва.</w:t>
      </w:r>
    </w:p>
    <w:p w:rsidR="00C31372" w:rsidRPr="00235726" w:rsidRDefault="00C31372" w:rsidP="00235726">
      <w:pPr>
        <w:ind w:firstLine="450"/>
        <w:jc w:val="both"/>
        <w:rPr>
          <w:sz w:val="28"/>
          <w:szCs w:val="28"/>
          <w:lang w:val="uk-UA"/>
        </w:rPr>
      </w:pPr>
      <w:r w:rsidRPr="00235726">
        <w:rPr>
          <w:sz w:val="28"/>
          <w:szCs w:val="28"/>
          <w:lang w:val="uk-UA"/>
        </w:rPr>
        <w:t xml:space="preserve"> Програма, спрямована на:</w:t>
      </w:r>
    </w:p>
    <w:p w:rsidR="00C31372" w:rsidRPr="00235726" w:rsidRDefault="00C31372" w:rsidP="00235726">
      <w:pPr>
        <w:ind w:firstLine="450"/>
        <w:jc w:val="both"/>
        <w:rPr>
          <w:sz w:val="28"/>
          <w:szCs w:val="28"/>
          <w:lang w:val="uk-UA"/>
        </w:rPr>
      </w:pPr>
      <w:r w:rsidRPr="00235726">
        <w:rPr>
          <w:sz w:val="28"/>
          <w:szCs w:val="28"/>
          <w:lang w:val="uk-UA"/>
        </w:rPr>
        <w:t xml:space="preserve"> - безпеку: підвищення безпечності середовища і посилення життєстійкості молоді (спроможності молоді давати раду  викликам середовища); </w:t>
      </w:r>
    </w:p>
    <w:p w:rsidR="00C31372" w:rsidRPr="00235726" w:rsidRDefault="00C31372" w:rsidP="00235726">
      <w:pPr>
        <w:ind w:firstLine="450"/>
        <w:jc w:val="both"/>
        <w:rPr>
          <w:sz w:val="28"/>
          <w:szCs w:val="28"/>
          <w:lang w:val="uk-UA"/>
        </w:rPr>
      </w:pPr>
      <w:r w:rsidRPr="00235726">
        <w:rPr>
          <w:sz w:val="28"/>
          <w:szCs w:val="28"/>
          <w:lang w:val="uk-UA"/>
        </w:rPr>
        <w:t>- здоров’я: формування і підтримка здорового способу життя (гігієна, здорове</w:t>
      </w:r>
      <w:r w:rsidR="00630C63" w:rsidRPr="00235726">
        <w:rPr>
          <w:sz w:val="28"/>
          <w:szCs w:val="28"/>
          <w:lang w:val="uk-UA"/>
        </w:rPr>
        <w:t xml:space="preserve"> </w:t>
      </w:r>
      <w:r w:rsidRPr="00235726">
        <w:rPr>
          <w:sz w:val="28"/>
          <w:szCs w:val="28"/>
          <w:lang w:val="uk-UA"/>
        </w:rPr>
        <w:t>харчування,</w:t>
      </w:r>
      <w:r w:rsidR="007E7AD3">
        <w:rPr>
          <w:sz w:val="28"/>
          <w:szCs w:val="28"/>
          <w:lang w:val="uk-UA"/>
        </w:rPr>
        <w:t xml:space="preserve"> </w:t>
      </w:r>
      <w:r w:rsidRPr="00235726">
        <w:rPr>
          <w:sz w:val="28"/>
          <w:szCs w:val="28"/>
          <w:lang w:val="uk-UA"/>
        </w:rPr>
        <w:t>фізична активність, обізнаність своїх репродуктивних прав, безпечне поводження з ґаджетами та мережею Інтернет, ментальне здоров'я тощо);</w:t>
      </w:r>
    </w:p>
    <w:p w:rsidR="00DC4F81" w:rsidRDefault="00C31372" w:rsidP="00DC4F81">
      <w:pPr>
        <w:ind w:firstLine="450"/>
        <w:jc w:val="both"/>
        <w:rPr>
          <w:sz w:val="28"/>
          <w:szCs w:val="28"/>
          <w:lang w:val="uk-UA"/>
        </w:rPr>
      </w:pPr>
      <w:r w:rsidRPr="00235726">
        <w:rPr>
          <w:sz w:val="28"/>
          <w:szCs w:val="28"/>
          <w:lang w:val="uk-UA"/>
        </w:rPr>
        <w:t>- спроможність: підвищення рівня участі молоді, посиленн</w:t>
      </w:r>
      <w:r w:rsidR="009B049D" w:rsidRPr="00235726">
        <w:rPr>
          <w:sz w:val="28"/>
          <w:szCs w:val="28"/>
          <w:lang w:val="uk-UA"/>
        </w:rPr>
        <w:t>я конкурентоспроможності молоді</w:t>
      </w:r>
      <w:r w:rsidRPr="00235726">
        <w:rPr>
          <w:sz w:val="28"/>
          <w:szCs w:val="28"/>
          <w:lang w:val="uk-UA"/>
        </w:rPr>
        <w:t xml:space="preserve">, громадянських та управлінських </w:t>
      </w:r>
      <w:proofErr w:type="spellStart"/>
      <w:r w:rsidRPr="00235726">
        <w:rPr>
          <w:sz w:val="28"/>
          <w:szCs w:val="28"/>
          <w:lang w:val="uk-UA"/>
        </w:rPr>
        <w:t>компетентностей</w:t>
      </w:r>
      <w:proofErr w:type="spellEnd"/>
      <w:r w:rsidRPr="00235726">
        <w:rPr>
          <w:sz w:val="28"/>
          <w:szCs w:val="28"/>
          <w:lang w:val="uk-UA"/>
        </w:rPr>
        <w:t>;</w:t>
      </w:r>
      <w:r w:rsidR="00DC4F81" w:rsidRPr="00235726">
        <w:rPr>
          <w:sz w:val="28"/>
          <w:szCs w:val="28"/>
          <w:lang w:val="uk-UA"/>
        </w:rPr>
        <w:t xml:space="preserve"> </w:t>
      </w:r>
    </w:p>
    <w:p w:rsidR="00DC4F81" w:rsidRPr="00235726" w:rsidRDefault="00DC4F81" w:rsidP="00DC4F81">
      <w:pPr>
        <w:ind w:firstLine="450"/>
        <w:jc w:val="both"/>
        <w:rPr>
          <w:sz w:val="28"/>
          <w:szCs w:val="28"/>
          <w:lang w:val="uk-UA"/>
        </w:rPr>
      </w:pPr>
      <w:r w:rsidRPr="00235726">
        <w:rPr>
          <w:sz w:val="28"/>
          <w:szCs w:val="28"/>
          <w:lang w:val="uk-UA"/>
        </w:rPr>
        <w:t>-</w:t>
      </w:r>
      <w:r>
        <w:rPr>
          <w:sz w:val="28"/>
          <w:szCs w:val="28"/>
          <w:lang w:val="uk-UA"/>
        </w:rPr>
        <w:t xml:space="preserve"> створення</w:t>
      </w:r>
      <w:r w:rsidRPr="00235726">
        <w:rPr>
          <w:sz w:val="28"/>
          <w:szCs w:val="28"/>
          <w:lang w:val="uk-UA"/>
        </w:rPr>
        <w:t xml:space="preserve"> ефективного механізму формування й реалізації молодіжної політики на засадах громадянського суспільства інтегрованість в українське суспільство та світ: підвищення самостійності, мобільності,</w:t>
      </w:r>
      <w:r>
        <w:rPr>
          <w:sz w:val="28"/>
          <w:szCs w:val="28"/>
          <w:lang w:val="uk-UA"/>
        </w:rPr>
        <w:t xml:space="preserve"> </w:t>
      </w:r>
      <w:r w:rsidRPr="00235726">
        <w:rPr>
          <w:sz w:val="28"/>
          <w:szCs w:val="28"/>
          <w:lang w:val="uk-UA"/>
        </w:rPr>
        <w:t xml:space="preserve">соціальної і культурної </w:t>
      </w:r>
      <w:proofErr w:type="spellStart"/>
      <w:r w:rsidRPr="00235726">
        <w:rPr>
          <w:sz w:val="28"/>
          <w:szCs w:val="28"/>
          <w:lang w:val="uk-UA"/>
        </w:rPr>
        <w:t>включеності</w:t>
      </w:r>
      <w:proofErr w:type="spellEnd"/>
      <w:r w:rsidRPr="00235726">
        <w:rPr>
          <w:sz w:val="28"/>
          <w:szCs w:val="28"/>
          <w:lang w:val="uk-UA"/>
        </w:rPr>
        <w:t xml:space="preserve"> в українське суспільство та світ (передбачає обізнаність щодо життя один одного, розвиток волонтерства, спілкування та обмін знаннями і досвідом, відсутність бар’єрів для самореалізації).</w:t>
      </w:r>
    </w:p>
    <w:p w:rsidR="006308F0" w:rsidRDefault="00C31372" w:rsidP="00235726">
      <w:pPr>
        <w:ind w:firstLine="450"/>
        <w:jc w:val="both"/>
        <w:rPr>
          <w:sz w:val="28"/>
          <w:szCs w:val="28"/>
          <w:lang w:val="uk-UA"/>
        </w:rPr>
      </w:pPr>
      <w:r w:rsidRPr="00235726">
        <w:rPr>
          <w:sz w:val="28"/>
          <w:szCs w:val="28"/>
          <w:lang w:val="uk-UA"/>
        </w:rPr>
        <w:t xml:space="preserve">- </w:t>
      </w:r>
      <w:r w:rsidR="006308F0">
        <w:rPr>
          <w:sz w:val="28"/>
          <w:szCs w:val="28"/>
          <w:lang w:val="uk-UA"/>
        </w:rPr>
        <w:t>подолання:</w:t>
      </w:r>
    </w:p>
    <w:p w:rsidR="00BF1269" w:rsidRPr="00235726" w:rsidRDefault="006308F0" w:rsidP="00235726">
      <w:pPr>
        <w:ind w:firstLine="450"/>
        <w:jc w:val="both"/>
        <w:rPr>
          <w:sz w:val="28"/>
          <w:szCs w:val="28"/>
          <w:lang w:val="uk-UA"/>
        </w:rPr>
      </w:pPr>
      <w:r>
        <w:rPr>
          <w:sz w:val="28"/>
          <w:szCs w:val="28"/>
          <w:lang w:val="uk-UA"/>
        </w:rPr>
        <w:t>-</w:t>
      </w:r>
      <w:r w:rsidR="00BF1269" w:rsidRPr="00235726">
        <w:rPr>
          <w:sz w:val="28"/>
          <w:szCs w:val="28"/>
          <w:lang w:val="uk-UA"/>
        </w:rPr>
        <w:t xml:space="preserve">  низьк</w:t>
      </w:r>
      <w:r>
        <w:rPr>
          <w:sz w:val="28"/>
          <w:szCs w:val="28"/>
          <w:lang w:val="uk-UA"/>
        </w:rPr>
        <w:t>ого</w:t>
      </w:r>
      <w:r w:rsidR="00BF1269" w:rsidRPr="00235726">
        <w:rPr>
          <w:sz w:val="28"/>
          <w:szCs w:val="28"/>
          <w:lang w:val="uk-UA"/>
        </w:rPr>
        <w:t xml:space="preserve"> рівн</w:t>
      </w:r>
      <w:r>
        <w:rPr>
          <w:sz w:val="28"/>
          <w:szCs w:val="28"/>
          <w:lang w:val="uk-UA"/>
        </w:rPr>
        <w:t>я</w:t>
      </w:r>
      <w:r w:rsidR="00BF1269" w:rsidRPr="00235726">
        <w:rPr>
          <w:sz w:val="28"/>
          <w:szCs w:val="28"/>
          <w:lang w:val="uk-UA"/>
        </w:rPr>
        <w:t xml:space="preserve"> зайнятості молоді на р</w:t>
      </w:r>
      <w:r>
        <w:rPr>
          <w:sz w:val="28"/>
          <w:szCs w:val="28"/>
          <w:lang w:val="uk-UA"/>
        </w:rPr>
        <w:t xml:space="preserve">инку праці за обраною професією, </w:t>
      </w:r>
    </w:p>
    <w:p w:rsidR="00BF1269" w:rsidRPr="00235726" w:rsidRDefault="00BF1269" w:rsidP="00235726">
      <w:pPr>
        <w:ind w:firstLine="450"/>
        <w:jc w:val="both"/>
        <w:rPr>
          <w:sz w:val="28"/>
          <w:szCs w:val="28"/>
          <w:lang w:val="uk-UA"/>
        </w:rPr>
      </w:pPr>
      <w:r w:rsidRPr="00235726">
        <w:rPr>
          <w:sz w:val="28"/>
          <w:szCs w:val="28"/>
          <w:lang w:val="uk-UA"/>
        </w:rPr>
        <w:t xml:space="preserve"> - повільн</w:t>
      </w:r>
      <w:r w:rsidR="006308F0">
        <w:rPr>
          <w:sz w:val="28"/>
          <w:szCs w:val="28"/>
          <w:lang w:val="uk-UA"/>
        </w:rPr>
        <w:t>их</w:t>
      </w:r>
      <w:r w:rsidRPr="00235726">
        <w:rPr>
          <w:sz w:val="28"/>
          <w:szCs w:val="28"/>
          <w:lang w:val="uk-UA"/>
        </w:rPr>
        <w:t xml:space="preserve"> темп</w:t>
      </w:r>
      <w:r w:rsidR="006308F0">
        <w:rPr>
          <w:sz w:val="28"/>
          <w:szCs w:val="28"/>
          <w:lang w:val="uk-UA"/>
        </w:rPr>
        <w:t>ів</w:t>
      </w:r>
      <w:r w:rsidRPr="00235726">
        <w:rPr>
          <w:sz w:val="28"/>
          <w:szCs w:val="28"/>
          <w:lang w:val="uk-UA"/>
        </w:rPr>
        <w:t xml:space="preserve"> розвитку молодіжного підприємництва;</w:t>
      </w:r>
    </w:p>
    <w:p w:rsidR="00BF1269" w:rsidRPr="00235726" w:rsidRDefault="00BF1269" w:rsidP="00235726">
      <w:pPr>
        <w:ind w:firstLine="450"/>
        <w:jc w:val="both"/>
        <w:rPr>
          <w:sz w:val="28"/>
          <w:szCs w:val="28"/>
          <w:lang w:val="uk-UA"/>
        </w:rPr>
      </w:pPr>
      <w:r w:rsidRPr="00235726">
        <w:rPr>
          <w:sz w:val="28"/>
          <w:szCs w:val="28"/>
          <w:lang w:val="uk-UA"/>
        </w:rPr>
        <w:t xml:space="preserve"> - низьк</w:t>
      </w:r>
      <w:r w:rsidR="006308F0">
        <w:rPr>
          <w:sz w:val="28"/>
          <w:szCs w:val="28"/>
          <w:lang w:val="uk-UA"/>
        </w:rPr>
        <w:t>ого</w:t>
      </w:r>
      <w:r w:rsidRPr="00235726">
        <w:rPr>
          <w:sz w:val="28"/>
          <w:szCs w:val="28"/>
          <w:lang w:val="uk-UA"/>
        </w:rPr>
        <w:t xml:space="preserve"> рівн</w:t>
      </w:r>
      <w:r w:rsidR="006308F0">
        <w:rPr>
          <w:sz w:val="28"/>
          <w:szCs w:val="28"/>
          <w:lang w:val="uk-UA"/>
        </w:rPr>
        <w:t>я</w:t>
      </w:r>
      <w:r w:rsidRPr="00235726">
        <w:rPr>
          <w:sz w:val="28"/>
          <w:szCs w:val="28"/>
          <w:lang w:val="uk-UA"/>
        </w:rPr>
        <w:t xml:space="preserve"> </w:t>
      </w:r>
      <w:proofErr w:type="spellStart"/>
      <w:r w:rsidRPr="00235726">
        <w:rPr>
          <w:sz w:val="28"/>
          <w:szCs w:val="28"/>
          <w:lang w:val="uk-UA"/>
        </w:rPr>
        <w:t>залученості</w:t>
      </w:r>
      <w:proofErr w:type="spellEnd"/>
      <w:r w:rsidRPr="00235726">
        <w:rPr>
          <w:sz w:val="28"/>
          <w:szCs w:val="28"/>
          <w:lang w:val="uk-UA"/>
        </w:rPr>
        <w:t xml:space="preserve"> молоді до неформальної освіти,</w:t>
      </w:r>
    </w:p>
    <w:p w:rsidR="00BF1269" w:rsidRPr="00235726" w:rsidRDefault="00BF1269" w:rsidP="00235726">
      <w:pPr>
        <w:ind w:firstLine="450"/>
        <w:jc w:val="both"/>
        <w:rPr>
          <w:sz w:val="28"/>
          <w:szCs w:val="28"/>
          <w:lang w:val="uk-UA"/>
        </w:rPr>
      </w:pPr>
      <w:r w:rsidRPr="00235726">
        <w:rPr>
          <w:sz w:val="28"/>
          <w:szCs w:val="28"/>
          <w:lang w:val="uk-UA"/>
        </w:rPr>
        <w:t xml:space="preserve"> - несистемн</w:t>
      </w:r>
      <w:r w:rsidR="006308F0">
        <w:rPr>
          <w:sz w:val="28"/>
          <w:szCs w:val="28"/>
          <w:lang w:val="uk-UA"/>
        </w:rPr>
        <w:t>ого</w:t>
      </w:r>
      <w:r w:rsidRPr="00235726">
        <w:rPr>
          <w:sz w:val="28"/>
          <w:szCs w:val="28"/>
          <w:lang w:val="uk-UA"/>
        </w:rPr>
        <w:t xml:space="preserve"> характер</w:t>
      </w:r>
      <w:r w:rsidR="006308F0">
        <w:rPr>
          <w:sz w:val="28"/>
          <w:szCs w:val="28"/>
          <w:lang w:val="uk-UA"/>
        </w:rPr>
        <w:t>у</w:t>
      </w:r>
      <w:r w:rsidRPr="00235726">
        <w:rPr>
          <w:sz w:val="28"/>
          <w:szCs w:val="28"/>
          <w:lang w:val="uk-UA"/>
        </w:rPr>
        <w:t xml:space="preserve"> формування патріотизму й громадянськості молоді;</w:t>
      </w:r>
    </w:p>
    <w:p w:rsidR="00BF1269" w:rsidRPr="00235726" w:rsidRDefault="00BF1269" w:rsidP="00235726">
      <w:pPr>
        <w:ind w:firstLine="450"/>
        <w:jc w:val="both"/>
        <w:rPr>
          <w:sz w:val="28"/>
          <w:szCs w:val="28"/>
          <w:lang w:val="uk-UA"/>
        </w:rPr>
      </w:pPr>
      <w:r w:rsidRPr="00235726">
        <w:rPr>
          <w:sz w:val="28"/>
          <w:szCs w:val="28"/>
          <w:lang w:val="uk-UA"/>
        </w:rPr>
        <w:t xml:space="preserve"> -  рівня молодіжної злочинності;</w:t>
      </w:r>
    </w:p>
    <w:p w:rsidR="00C31372" w:rsidRPr="00235726" w:rsidRDefault="00C31372" w:rsidP="00235726">
      <w:pPr>
        <w:ind w:firstLine="450"/>
        <w:jc w:val="both"/>
        <w:rPr>
          <w:sz w:val="28"/>
          <w:szCs w:val="28"/>
          <w:lang w:val="uk-UA"/>
        </w:rPr>
      </w:pPr>
      <w:r w:rsidRPr="00235726">
        <w:rPr>
          <w:sz w:val="28"/>
          <w:szCs w:val="28"/>
          <w:lang w:val="uk-UA"/>
        </w:rPr>
        <w:t xml:space="preserve">Для кожного етапу переходу молоді від дитинства до дорослості пріоритети реалізуються через засоби, заходи та дії, що враховують особливості життя молодих людей. Реалізація Програми передбачає спільну та скоординовану діяльність органів державної влади з інститутами громадянського суспільства, установами та закладами, що працюють з молоддю. Виконання Програми </w:t>
      </w:r>
      <w:r w:rsidRPr="00235726">
        <w:rPr>
          <w:sz w:val="28"/>
          <w:szCs w:val="28"/>
          <w:lang w:val="uk-UA"/>
        </w:rPr>
        <w:lastRenderedPageBreak/>
        <w:t>допоможе молодим людям бути свідомими, відповідальними та економічно активними, мати високий рівень життєстійкості, самостійності і спроможності, інтегрованості у суспільне життя країни та адаптованості до викликів сучасного</w:t>
      </w:r>
      <w:r w:rsidR="00F84295" w:rsidRPr="00F84295">
        <w:rPr>
          <w:sz w:val="28"/>
          <w:szCs w:val="28"/>
          <w:lang w:val="uk-UA"/>
        </w:rPr>
        <w:t xml:space="preserve"> </w:t>
      </w:r>
      <w:r w:rsidRPr="00235726">
        <w:rPr>
          <w:sz w:val="28"/>
          <w:szCs w:val="28"/>
          <w:lang w:val="uk-UA"/>
        </w:rPr>
        <w:t xml:space="preserve">світу. Виконання Програми передбачається здійснити протягом 2024–2025 років. </w:t>
      </w:r>
    </w:p>
    <w:p w:rsidR="00330FE2" w:rsidRDefault="00330FE2" w:rsidP="00235726">
      <w:pPr>
        <w:ind w:firstLine="450"/>
        <w:jc w:val="both"/>
        <w:rPr>
          <w:color w:val="222222"/>
          <w:sz w:val="28"/>
          <w:szCs w:val="28"/>
          <w:lang w:val="uk-UA"/>
        </w:rPr>
      </w:pPr>
    </w:p>
    <w:p w:rsidR="00DC6401" w:rsidRPr="00235726" w:rsidRDefault="00DC6401" w:rsidP="00235726">
      <w:pPr>
        <w:ind w:firstLine="450"/>
        <w:jc w:val="both"/>
        <w:rPr>
          <w:color w:val="222222"/>
          <w:sz w:val="28"/>
          <w:szCs w:val="28"/>
          <w:lang w:val="uk-UA"/>
        </w:rPr>
      </w:pPr>
    </w:p>
    <w:p w:rsidR="00C31372" w:rsidRPr="0086089D" w:rsidRDefault="00C31372" w:rsidP="00D42176">
      <w:pPr>
        <w:pStyle w:val="a6"/>
        <w:numPr>
          <w:ilvl w:val="0"/>
          <w:numId w:val="17"/>
        </w:numPr>
        <w:jc w:val="center"/>
        <w:rPr>
          <w:b/>
          <w:sz w:val="28"/>
          <w:szCs w:val="28"/>
          <w:lang w:val="uk-UA"/>
        </w:rPr>
      </w:pPr>
      <w:r w:rsidRPr="0086089D">
        <w:rPr>
          <w:b/>
          <w:sz w:val="28"/>
          <w:szCs w:val="28"/>
          <w:lang w:val="uk-UA"/>
        </w:rPr>
        <w:t>Мета програми</w:t>
      </w:r>
    </w:p>
    <w:p w:rsidR="0086089D" w:rsidRPr="0086089D" w:rsidRDefault="0086089D" w:rsidP="0086089D">
      <w:pPr>
        <w:pStyle w:val="a6"/>
        <w:jc w:val="both"/>
        <w:rPr>
          <w:b/>
          <w:sz w:val="28"/>
          <w:szCs w:val="28"/>
          <w:lang w:val="uk-UA"/>
        </w:rPr>
      </w:pPr>
    </w:p>
    <w:p w:rsidR="00C31372" w:rsidRPr="00235726" w:rsidRDefault="00C31372" w:rsidP="00235726">
      <w:pPr>
        <w:ind w:firstLine="450"/>
        <w:jc w:val="both"/>
        <w:rPr>
          <w:sz w:val="28"/>
          <w:szCs w:val="28"/>
          <w:lang w:val="uk-UA"/>
        </w:rPr>
      </w:pPr>
      <w:r w:rsidRPr="00235726">
        <w:rPr>
          <w:sz w:val="28"/>
          <w:szCs w:val="28"/>
          <w:lang w:val="uk-UA"/>
        </w:rPr>
        <w:t xml:space="preserve"> Метою Програми є: створення можливостей </w:t>
      </w:r>
      <w:r w:rsidR="00454BFD" w:rsidRPr="00235726">
        <w:rPr>
          <w:sz w:val="28"/>
          <w:szCs w:val="28"/>
          <w:lang w:val="uk-UA"/>
        </w:rPr>
        <w:t xml:space="preserve">та сприятливих умов </w:t>
      </w:r>
      <w:r w:rsidRPr="00235726">
        <w:rPr>
          <w:sz w:val="28"/>
          <w:szCs w:val="28"/>
          <w:lang w:val="uk-UA"/>
        </w:rPr>
        <w:t xml:space="preserve">для </w:t>
      </w:r>
      <w:r w:rsidR="00454BFD" w:rsidRPr="00235726">
        <w:rPr>
          <w:sz w:val="28"/>
          <w:szCs w:val="28"/>
          <w:lang w:val="uk-UA"/>
        </w:rPr>
        <w:t xml:space="preserve">активізації, розвитку, самореалізації молоді, долучення її до розбудови та розвитку </w:t>
      </w:r>
      <w:r w:rsidR="00D42176">
        <w:rPr>
          <w:sz w:val="28"/>
          <w:szCs w:val="28"/>
          <w:lang w:val="uk-UA"/>
        </w:rPr>
        <w:t>територіальної громади</w:t>
      </w:r>
      <w:r w:rsidR="00454BFD" w:rsidRPr="00235726">
        <w:rPr>
          <w:sz w:val="28"/>
          <w:szCs w:val="28"/>
          <w:lang w:val="uk-UA"/>
        </w:rPr>
        <w:t xml:space="preserve">; підтримки її творчого, інтелектуального, духовного і фізичного розвитку; підтримка розвитку молодіжної політики на території громади; </w:t>
      </w:r>
      <w:r w:rsidRPr="00235726">
        <w:rPr>
          <w:sz w:val="28"/>
          <w:szCs w:val="28"/>
          <w:lang w:val="uk-UA"/>
        </w:rPr>
        <w:t>координація діяльності всіх організацій, установ і закладів, залучених до молодіжної</w:t>
      </w:r>
      <w:r w:rsidR="001B0E73" w:rsidRPr="00235726">
        <w:rPr>
          <w:sz w:val="28"/>
          <w:szCs w:val="28"/>
          <w:lang w:val="uk-UA"/>
        </w:rPr>
        <w:t xml:space="preserve"> роботи.</w:t>
      </w:r>
    </w:p>
    <w:p w:rsidR="00A16E6E" w:rsidRPr="00235726" w:rsidRDefault="00A16E6E" w:rsidP="00235726">
      <w:pPr>
        <w:ind w:firstLine="450"/>
        <w:jc w:val="both"/>
        <w:rPr>
          <w:sz w:val="28"/>
          <w:szCs w:val="28"/>
          <w:lang w:val="uk-UA"/>
        </w:rPr>
      </w:pPr>
    </w:p>
    <w:p w:rsidR="00C954DF" w:rsidRDefault="00C954DF" w:rsidP="00D42176">
      <w:pPr>
        <w:pStyle w:val="a6"/>
        <w:numPr>
          <w:ilvl w:val="0"/>
          <w:numId w:val="17"/>
        </w:numPr>
        <w:jc w:val="center"/>
        <w:rPr>
          <w:b/>
          <w:sz w:val="28"/>
          <w:szCs w:val="28"/>
          <w:lang w:val="uk-UA"/>
        </w:rPr>
      </w:pPr>
      <w:r w:rsidRPr="006B7F71">
        <w:rPr>
          <w:b/>
          <w:sz w:val="28"/>
          <w:szCs w:val="28"/>
          <w:lang w:val="uk-UA"/>
        </w:rPr>
        <w:t xml:space="preserve">Шляхи і засоби </w:t>
      </w:r>
      <w:r w:rsidR="00235726" w:rsidRPr="006B7F71">
        <w:rPr>
          <w:b/>
          <w:sz w:val="28"/>
          <w:szCs w:val="28"/>
          <w:lang w:val="uk-UA"/>
        </w:rPr>
        <w:t>розв’язання</w:t>
      </w:r>
      <w:r w:rsidRPr="006B7F71">
        <w:rPr>
          <w:b/>
          <w:sz w:val="28"/>
          <w:szCs w:val="28"/>
          <w:lang w:val="uk-UA"/>
        </w:rPr>
        <w:t xml:space="preserve"> проблеми</w:t>
      </w:r>
    </w:p>
    <w:p w:rsidR="006B7F71" w:rsidRPr="006B7F71" w:rsidRDefault="006B7F71" w:rsidP="006B7F71">
      <w:pPr>
        <w:pStyle w:val="a6"/>
        <w:jc w:val="both"/>
        <w:rPr>
          <w:b/>
          <w:sz w:val="28"/>
          <w:szCs w:val="28"/>
          <w:lang w:val="uk-UA"/>
        </w:rPr>
      </w:pPr>
    </w:p>
    <w:p w:rsidR="007B72B5" w:rsidRPr="00235726" w:rsidRDefault="007B72B5" w:rsidP="00235726">
      <w:pPr>
        <w:ind w:firstLine="450"/>
        <w:jc w:val="both"/>
        <w:rPr>
          <w:sz w:val="28"/>
          <w:szCs w:val="28"/>
          <w:lang w:val="uk-UA"/>
        </w:rPr>
      </w:pPr>
      <w:r w:rsidRPr="00235726">
        <w:rPr>
          <w:sz w:val="28"/>
          <w:szCs w:val="28"/>
          <w:lang w:val="uk-UA"/>
        </w:rPr>
        <w:t xml:space="preserve">Соціальне самопочуття молоді є одним з головних показників розвитку суспільства. Для того, щоб формування молоді відбувалося адекватно суспільним процесам, необхідно визначити її роль і місце в суспільстві, з’ясувати її проблеми. Серед них є традиційні – кохання, дружба, пошуки сенсу життя, створення сім’ї тощо. Вирішення багатьох проблем залежить від факторів соціального життя. Не менш актуальними є здоров’я, освіта молоді, спілкування її з дорослими й однолітками. Одним із пріоритетних завдань органів державної влади щодо забезпечення розвитку економіки, відкритого суспільства, інтеграції України до світової спільноти є вдосконалення роботи з основних напрямів реалізації державної молодіжної політики, забезпечення повноцінної роботи з молоддю. </w:t>
      </w:r>
    </w:p>
    <w:p w:rsidR="00D16E96" w:rsidRPr="00235726" w:rsidRDefault="00C954DF" w:rsidP="00235726">
      <w:pPr>
        <w:tabs>
          <w:tab w:val="left" w:pos="9355"/>
        </w:tabs>
        <w:ind w:right="-5" w:firstLine="450"/>
        <w:jc w:val="both"/>
        <w:rPr>
          <w:sz w:val="28"/>
          <w:szCs w:val="28"/>
          <w:lang w:val="uk-UA"/>
        </w:rPr>
      </w:pPr>
      <w:r w:rsidRPr="00235726">
        <w:rPr>
          <w:sz w:val="28"/>
          <w:szCs w:val="28"/>
          <w:lang w:val="uk-UA"/>
        </w:rPr>
        <w:t>Протягом 2024-202</w:t>
      </w:r>
      <w:r w:rsidR="008100E9">
        <w:rPr>
          <w:sz w:val="28"/>
          <w:szCs w:val="28"/>
          <w:lang w:val="uk-UA"/>
        </w:rPr>
        <w:t>6</w:t>
      </w:r>
      <w:r w:rsidRPr="00235726">
        <w:rPr>
          <w:sz w:val="28"/>
          <w:szCs w:val="28"/>
          <w:lang w:val="uk-UA"/>
        </w:rPr>
        <w:t xml:space="preserve"> років для розв'язання проблем передбачається здійснити комплекс заходів, спрямованих на створення умов для ефективної реалізації молодіжної політики на рівні громади</w:t>
      </w:r>
      <w:r w:rsidR="00D16E96" w:rsidRPr="00235726">
        <w:rPr>
          <w:sz w:val="28"/>
          <w:szCs w:val="28"/>
          <w:lang w:val="uk-UA"/>
        </w:rPr>
        <w:t>.</w:t>
      </w:r>
    </w:p>
    <w:p w:rsidR="00C954DF" w:rsidRPr="00235726" w:rsidRDefault="00D16E96" w:rsidP="00235726">
      <w:pPr>
        <w:tabs>
          <w:tab w:val="left" w:pos="9355"/>
        </w:tabs>
        <w:ind w:right="-5" w:firstLine="450"/>
        <w:jc w:val="both"/>
        <w:rPr>
          <w:sz w:val="28"/>
          <w:szCs w:val="28"/>
          <w:lang w:val="uk-UA"/>
        </w:rPr>
      </w:pPr>
      <w:r w:rsidRPr="00235726">
        <w:rPr>
          <w:sz w:val="28"/>
          <w:szCs w:val="28"/>
          <w:lang w:val="uk-UA"/>
        </w:rPr>
        <w:t>В</w:t>
      </w:r>
      <w:r w:rsidR="00C954DF" w:rsidRPr="00235726">
        <w:rPr>
          <w:sz w:val="28"/>
          <w:szCs w:val="28"/>
          <w:lang w:val="uk-UA"/>
        </w:rPr>
        <w:t>ажливо передбачити:</w:t>
      </w:r>
    </w:p>
    <w:p w:rsidR="00C954DF" w:rsidRPr="00235726" w:rsidRDefault="00C954DF" w:rsidP="00235726">
      <w:pPr>
        <w:pStyle w:val="a6"/>
        <w:numPr>
          <w:ilvl w:val="0"/>
          <w:numId w:val="16"/>
        </w:numPr>
        <w:jc w:val="both"/>
        <w:rPr>
          <w:sz w:val="28"/>
          <w:szCs w:val="28"/>
          <w:lang w:val="uk-UA"/>
        </w:rPr>
      </w:pPr>
      <w:r w:rsidRPr="00235726">
        <w:rPr>
          <w:sz w:val="28"/>
          <w:szCs w:val="28"/>
          <w:lang w:val="uk-UA"/>
        </w:rPr>
        <w:t>необхідну інфраструктуру молодіжної політики, у тому числі здійснення її організаційного та фінансового забезпечення;</w:t>
      </w:r>
    </w:p>
    <w:p w:rsidR="00C954DF" w:rsidRPr="00235726" w:rsidRDefault="00C954DF" w:rsidP="00235726">
      <w:pPr>
        <w:pStyle w:val="a6"/>
        <w:numPr>
          <w:ilvl w:val="0"/>
          <w:numId w:val="16"/>
        </w:numPr>
        <w:jc w:val="both"/>
        <w:rPr>
          <w:sz w:val="28"/>
          <w:szCs w:val="28"/>
          <w:lang w:val="uk-UA"/>
        </w:rPr>
      </w:pPr>
      <w:r w:rsidRPr="00235726">
        <w:rPr>
          <w:sz w:val="28"/>
          <w:szCs w:val="28"/>
          <w:lang w:val="uk-UA"/>
        </w:rPr>
        <w:t xml:space="preserve">забезпечення діяльності молодіжних </w:t>
      </w:r>
      <w:r w:rsidR="001A03B3">
        <w:rPr>
          <w:sz w:val="28"/>
          <w:szCs w:val="28"/>
          <w:lang w:val="uk-UA"/>
        </w:rPr>
        <w:t>просторів</w:t>
      </w:r>
      <w:r w:rsidRPr="00235726">
        <w:rPr>
          <w:sz w:val="28"/>
          <w:szCs w:val="28"/>
          <w:lang w:val="uk-UA"/>
        </w:rPr>
        <w:t xml:space="preserve"> і молодіжних працівників; </w:t>
      </w:r>
    </w:p>
    <w:p w:rsidR="00C954DF" w:rsidRPr="00235726" w:rsidRDefault="00C954DF" w:rsidP="00235726">
      <w:pPr>
        <w:pStyle w:val="a6"/>
        <w:numPr>
          <w:ilvl w:val="0"/>
          <w:numId w:val="16"/>
        </w:numPr>
        <w:jc w:val="both"/>
        <w:rPr>
          <w:sz w:val="28"/>
          <w:szCs w:val="28"/>
          <w:lang w:val="uk-UA"/>
        </w:rPr>
      </w:pPr>
      <w:r w:rsidRPr="00235726">
        <w:rPr>
          <w:sz w:val="28"/>
          <w:szCs w:val="28"/>
          <w:lang w:val="uk-UA"/>
        </w:rPr>
        <w:t>сприяння формуванню та розвитку інститутів громадянського суспільства;</w:t>
      </w:r>
    </w:p>
    <w:p w:rsidR="00C954DF" w:rsidRPr="00235726" w:rsidRDefault="00C954DF" w:rsidP="00235726">
      <w:pPr>
        <w:pStyle w:val="a6"/>
        <w:numPr>
          <w:ilvl w:val="0"/>
          <w:numId w:val="16"/>
        </w:numPr>
        <w:jc w:val="both"/>
        <w:rPr>
          <w:sz w:val="28"/>
          <w:szCs w:val="28"/>
          <w:lang w:val="uk-UA"/>
        </w:rPr>
      </w:pPr>
      <w:r w:rsidRPr="00235726">
        <w:rPr>
          <w:sz w:val="28"/>
          <w:szCs w:val="28"/>
          <w:lang w:val="uk-UA"/>
        </w:rPr>
        <w:t xml:space="preserve">налагодження міжгалузевої та </w:t>
      </w:r>
      <w:proofErr w:type="spellStart"/>
      <w:r w:rsidRPr="00235726">
        <w:rPr>
          <w:sz w:val="28"/>
          <w:szCs w:val="28"/>
          <w:lang w:val="uk-UA"/>
        </w:rPr>
        <w:t>міжсекторальної</w:t>
      </w:r>
      <w:proofErr w:type="spellEnd"/>
      <w:r w:rsidRPr="00235726">
        <w:rPr>
          <w:sz w:val="28"/>
          <w:szCs w:val="28"/>
          <w:lang w:val="uk-UA"/>
        </w:rPr>
        <w:t xml:space="preserve"> взаємодії у молодіжній роботі;</w:t>
      </w:r>
    </w:p>
    <w:p w:rsidR="00C954DF" w:rsidRPr="00235726" w:rsidRDefault="00C954DF" w:rsidP="00235726">
      <w:pPr>
        <w:pStyle w:val="a6"/>
        <w:numPr>
          <w:ilvl w:val="0"/>
          <w:numId w:val="16"/>
        </w:numPr>
        <w:jc w:val="both"/>
        <w:rPr>
          <w:sz w:val="28"/>
          <w:szCs w:val="28"/>
          <w:lang w:val="uk-UA"/>
        </w:rPr>
      </w:pPr>
      <w:r w:rsidRPr="00235726">
        <w:rPr>
          <w:sz w:val="28"/>
          <w:szCs w:val="28"/>
          <w:lang w:val="uk-UA"/>
        </w:rPr>
        <w:t>здійснення оцінки ефективності молодіжної роботи на рівні громади і звітування перед громадою про стан роботи з молоддю;</w:t>
      </w:r>
    </w:p>
    <w:p w:rsidR="00D16E96" w:rsidRPr="00235726" w:rsidRDefault="00C954DF" w:rsidP="00235726">
      <w:pPr>
        <w:pStyle w:val="a6"/>
        <w:numPr>
          <w:ilvl w:val="0"/>
          <w:numId w:val="16"/>
        </w:numPr>
        <w:jc w:val="both"/>
        <w:rPr>
          <w:sz w:val="28"/>
          <w:szCs w:val="28"/>
          <w:lang w:val="uk-UA"/>
        </w:rPr>
      </w:pPr>
      <w:r w:rsidRPr="00235726">
        <w:rPr>
          <w:sz w:val="28"/>
          <w:szCs w:val="28"/>
          <w:lang w:val="uk-UA"/>
        </w:rPr>
        <w:t>забезпечення умов молодіжної участі та мо</w:t>
      </w:r>
      <w:r w:rsidR="0032606F" w:rsidRPr="00235726">
        <w:rPr>
          <w:sz w:val="28"/>
          <w:szCs w:val="28"/>
          <w:lang w:val="uk-UA"/>
        </w:rPr>
        <w:t>лодіжного громадського контролю;</w:t>
      </w:r>
    </w:p>
    <w:p w:rsidR="00C31372" w:rsidRPr="00235726" w:rsidRDefault="00C31372" w:rsidP="00235726">
      <w:pPr>
        <w:pStyle w:val="a6"/>
        <w:numPr>
          <w:ilvl w:val="0"/>
          <w:numId w:val="16"/>
        </w:numPr>
        <w:jc w:val="both"/>
        <w:rPr>
          <w:sz w:val="28"/>
          <w:szCs w:val="28"/>
          <w:lang w:val="uk-UA"/>
        </w:rPr>
      </w:pPr>
      <w:r w:rsidRPr="00235726">
        <w:rPr>
          <w:sz w:val="28"/>
          <w:szCs w:val="28"/>
          <w:lang w:val="uk-UA"/>
        </w:rPr>
        <w:t>інформування молодих людей з питань зайнятості та працевлаштування;</w:t>
      </w:r>
    </w:p>
    <w:p w:rsidR="00C31372" w:rsidRPr="00235726" w:rsidRDefault="00C31372" w:rsidP="00235726">
      <w:pPr>
        <w:pStyle w:val="a6"/>
        <w:numPr>
          <w:ilvl w:val="0"/>
          <w:numId w:val="16"/>
        </w:numPr>
        <w:jc w:val="both"/>
        <w:rPr>
          <w:sz w:val="28"/>
          <w:szCs w:val="28"/>
          <w:lang w:val="uk-UA"/>
        </w:rPr>
      </w:pPr>
      <w:r w:rsidRPr="00235726">
        <w:rPr>
          <w:sz w:val="28"/>
          <w:szCs w:val="28"/>
          <w:lang w:val="uk-UA"/>
        </w:rPr>
        <w:t>створення осередків національно-патріотичного виховання й допризовної військової підготовки;</w:t>
      </w:r>
    </w:p>
    <w:p w:rsidR="00C31372" w:rsidRPr="00235726" w:rsidRDefault="00C31372" w:rsidP="00235726">
      <w:pPr>
        <w:pStyle w:val="a6"/>
        <w:numPr>
          <w:ilvl w:val="0"/>
          <w:numId w:val="16"/>
        </w:numPr>
        <w:jc w:val="both"/>
        <w:rPr>
          <w:sz w:val="28"/>
          <w:szCs w:val="28"/>
          <w:lang w:val="uk-UA"/>
        </w:rPr>
      </w:pPr>
      <w:r w:rsidRPr="00235726">
        <w:rPr>
          <w:sz w:val="28"/>
          <w:szCs w:val="28"/>
          <w:lang w:val="uk-UA"/>
        </w:rPr>
        <w:lastRenderedPageBreak/>
        <w:t>розвиток та удосконалення осередків формування і реалізації молодіжної політики, системи надання соціальних послуг й допомоги тим, хто перебуває у скрутному матеріальному чи соціальному стані, активізацію внутрішніх ресурсів молодих людей на самореалізацію і самоутвердження в житті;</w:t>
      </w:r>
    </w:p>
    <w:p w:rsidR="00C31372" w:rsidRPr="00235726" w:rsidRDefault="00C31372" w:rsidP="00235726">
      <w:pPr>
        <w:pStyle w:val="a6"/>
        <w:numPr>
          <w:ilvl w:val="0"/>
          <w:numId w:val="16"/>
        </w:numPr>
        <w:jc w:val="both"/>
        <w:rPr>
          <w:sz w:val="28"/>
          <w:szCs w:val="28"/>
          <w:lang w:val="uk-UA"/>
        </w:rPr>
      </w:pPr>
      <w:r w:rsidRPr="00235726">
        <w:rPr>
          <w:sz w:val="28"/>
          <w:szCs w:val="28"/>
          <w:lang w:val="uk-UA"/>
        </w:rPr>
        <w:t xml:space="preserve">створення оптимальних умов для залучення молоді до процесів </w:t>
      </w:r>
      <w:r w:rsidR="00D42176" w:rsidRPr="00235726">
        <w:rPr>
          <w:sz w:val="28"/>
          <w:szCs w:val="28"/>
          <w:lang w:val="uk-UA"/>
        </w:rPr>
        <w:t>національно-культурного</w:t>
      </w:r>
      <w:r w:rsidRPr="00235726">
        <w:rPr>
          <w:sz w:val="28"/>
          <w:szCs w:val="28"/>
          <w:lang w:val="uk-UA"/>
        </w:rPr>
        <w:t xml:space="preserve"> відродження українського народу;</w:t>
      </w:r>
    </w:p>
    <w:p w:rsidR="00C31372" w:rsidRPr="00235726" w:rsidRDefault="00C31372" w:rsidP="00235726">
      <w:pPr>
        <w:pStyle w:val="a6"/>
        <w:numPr>
          <w:ilvl w:val="0"/>
          <w:numId w:val="16"/>
        </w:numPr>
        <w:jc w:val="both"/>
        <w:rPr>
          <w:sz w:val="28"/>
          <w:szCs w:val="28"/>
          <w:lang w:val="uk-UA"/>
        </w:rPr>
      </w:pPr>
      <w:r w:rsidRPr="00235726">
        <w:rPr>
          <w:sz w:val="28"/>
          <w:szCs w:val="28"/>
          <w:lang w:val="uk-UA"/>
        </w:rPr>
        <w:t>активну участь молоді у протидії розповсюдженню в молодіжному середовищі різних форм девіантної поведінки, профілактику та попередження правопорушень, злочинності, пропаганду здорового та безпечного способу життя молоді;</w:t>
      </w:r>
    </w:p>
    <w:p w:rsidR="00C31372" w:rsidRPr="00235726" w:rsidRDefault="00C31372" w:rsidP="00235726">
      <w:pPr>
        <w:pStyle w:val="a6"/>
        <w:numPr>
          <w:ilvl w:val="0"/>
          <w:numId w:val="16"/>
        </w:numPr>
        <w:jc w:val="both"/>
        <w:rPr>
          <w:sz w:val="28"/>
          <w:szCs w:val="28"/>
          <w:lang w:val="uk-UA"/>
        </w:rPr>
      </w:pPr>
      <w:r w:rsidRPr="00235726">
        <w:rPr>
          <w:sz w:val="28"/>
          <w:szCs w:val="28"/>
          <w:lang w:val="uk-UA"/>
        </w:rPr>
        <w:t>підтримку програм та проектів інститутів громадянського суспільства, органів молодіжного та учнівського самоврядування;</w:t>
      </w:r>
    </w:p>
    <w:p w:rsidR="00C31372" w:rsidRPr="00235726" w:rsidRDefault="00C31372" w:rsidP="00235726">
      <w:pPr>
        <w:pStyle w:val="a6"/>
        <w:numPr>
          <w:ilvl w:val="0"/>
          <w:numId w:val="16"/>
        </w:numPr>
        <w:jc w:val="both"/>
        <w:rPr>
          <w:sz w:val="28"/>
          <w:szCs w:val="28"/>
          <w:lang w:val="uk-UA"/>
        </w:rPr>
      </w:pPr>
      <w:r w:rsidRPr="00235726">
        <w:rPr>
          <w:sz w:val="28"/>
          <w:szCs w:val="28"/>
          <w:lang w:val="uk-UA"/>
        </w:rPr>
        <w:t xml:space="preserve">повага до поглядів молоді та її переконань; </w:t>
      </w:r>
    </w:p>
    <w:p w:rsidR="00C31372" w:rsidRPr="00235726" w:rsidRDefault="00C31372" w:rsidP="00235726">
      <w:pPr>
        <w:pStyle w:val="a6"/>
        <w:numPr>
          <w:ilvl w:val="0"/>
          <w:numId w:val="16"/>
        </w:numPr>
        <w:jc w:val="both"/>
        <w:rPr>
          <w:sz w:val="28"/>
          <w:szCs w:val="28"/>
          <w:lang w:val="uk-UA"/>
        </w:rPr>
      </w:pPr>
      <w:r w:rsidRPr="00235726">
        <w:rPr>
          <w:sz w:val="28"/>
          <w:szCs w:val="28"/>
          <w:lang w:val="uk-UA"/>
        </w:rPr>
        <w:t xml:space="preserve">надання права та залучення молоді до безпосередньої участі у формуванні й реалізації програм, що стосується громади. </w:t>
      </w:r>
    </w:p>
    <w:p w:rsidR="00C31372" w:rsidRPr="00235726" w:rsidRDefault="0032606F" w:rsidP="00235726">
      <w:pPr>
        <w:ind w:firstLine="450"/>
        <w:jc w:val="both"/>
        <w:rPr>
          <w:sz w:val="28"/>
          <w:szCs w:val="28"/>
          <w:lang w:val="uk-UA"/>
        </w:rPr>
      </w:pPr>
      <w:r w:rsidRPr="00235726">
        <w:rPr>
          <w:sz w:val="28"/>
          <w:szCs w:val="28"/>
          <w:lang w:val="uk-UA"/>
        </w:rPr>
        <w:t xml:space="preserve">Для активізації участі молодих людей повинні бути створені певні структури, яким має надаватись підтримка, – це молодіжні ради, молодіжні центри (простори) тощо. Йдеться про більш активне залучення молоді до ухвалення рішень, процесу формування та реалізації молодіжної політики на рівні </w:t>
      </w:r>
      <w:r w:rsidR="00D42176">
        <w:rPr>
          <w:sz w:val="28"/>
          <w:szCs w:val="28"/>
          <w:lang w:val="uk-UA"/>
        </w:rPr>
        <w:t>територіальної громади</w:t>
      </w:r>
      <w:r w:rsidRPr="00235726">
        <w:rPr>
          <w:sz w:val="28"/>
          <w:szCs w:val="28"/>
          <w:lang w:val="uk-UA"/>
        </w:rPr>
        <w:t>.</w:t>
      </w:r>
    </w:p>
    <w:p w:rsidR="00330FE2" w:rsidRDefault="00330FE2" w:rsidP="00235726">
      <w:pPr>
        <w:ind w:firstLine="450"/>
        <w:jc w:val="both"/>
        <w:rPr>
          <w:sz w:val="28"/>
          <w:szCs w:val="28"/>
          <w:lang w:val="uk-UA"/>
        </w:rPr>
      </w:pPr>
    </w:p>
    <w:p w:rsidR="00362D1C" w:rsidRPr="00362D1C" w:rsidRDefault="00362D1C" w:rsidP="00362D1C">
      <w:pPr>
        <w:pStyle w:val="a6"/>
        <w:numPr>
          <w:ilvl w:val="0"/>
          <w:numId w:val="17"/>
        </w:numPr>
        <w:jc w:val="center"/>
        <w:rPr>
          <w:b/>
          <w:sz w:val="28"/>
          <w:szCs w:val="28"/>
          <w:lang w:val="uk-UA"/>
        </w:rPr>
      </w:pPr>
      <w:r w:rsidRPr="00362D1C">
        <w:rPr>
          <w:b/>
          <w:sz w:val="28"/>
          <w:szCs w:val="28"/>
          <w:lang w:val="uk-UA"/>
        </w:rPr>
        <w:t>Напрями діяльності та заходи Програми, обсяги і джерела фінансування, строки та етапи її виконання</w:t>
      </w:r>
    </w:p>
    <w:p w:rsidR="00362D1C" w:rsidRDefault="00362D1C" w:rsidP="00362D1C">
      <w:pPr>
        <w:ind w:firstLine="450"/>
        <w:jc w:val="both"/>
        <w:rPr>
          <w:sz w:val="28"/>
          <w:szCs w:val="28"/>
          <w:lang w:val="uk-UA"/>
        </w:rPr>
      </w:pPr>
    </w:p>
    <w:p w:rsidR="00362D1C" w:rsidRDefault="00362D1C" w:rsidP="00362D1C">
      <w:pPr>
        <w:ind w:firstLine="450"/>
        <w:jc w:val="both"/>
        <w:rPr>
          <w:sz w:val="28"/>
          <w:szCs w:val="28"/>
          <w:lang w:val="uk-UA"/>
        </w:rPr>
      </w:pPr>
      <w:r w:rsidRPr="00362D1C">
        <w:rPr>
          <w:sz w:val="28"/>
          <w:szCs w:val="28"/>
          <w:lang w:val="uk-UA"/>
        </w:rPr>
        <w:t>Фінансування Програми здійснюється за рахунок коштів місцевого бюджету та інших джерел не заборонених законодавством. Конкретний розмір фінансування програми на рік затверджується рішенням сесії селищної ради при затвердженні бюджету, та може бути змінений за потреби.</w:t>
      </w:r>
    </w:p>
    <w:p w:rsidR="00C82D5D" w:rsidRDefault="00C82D5D" w:rsidP="00C82D5D">
      <w:pPr>
        <w:tabs>
          <w:tab w:val="left" w:pos="9355"/>
        </w:tabs>
        <w:spacing w:before="60" w:after="60"/>
        <w:ind w:right="-5" w:firstLine="450"/>
        <w:jc w:val="both"/>
        <w:rPr>
          <w:sz w:val="28"/>
          <w:szCs w:val="28"/>
          <w:lang w:val="uk-UA"/>
        </w:rPr>
      </w:pPr>
      <w:r>
        <w:rPr>
          <w:sz w:val="28"/>
          <w:szCs w:val="28"/>
          <w:lang w:val="uk-UA"/>
        </w:rPr>
        <w:t xml:space="preserve">Загальний обсяг фінансування Програми складає 2 316 тис. грн., в </w:t>
      </w:r>
      <w:proofErr w:type="spellStart"/>
      <w:r>
        <w:rPr>
          <w:sz w:val="28"/>
          <w:szCs w:val="28"/>
          <w:lang w:val="uk-UA"/>
        </w:rPr>
        <w:t>т.ч</w:t>
      </w:r>
      <w:proofErr w:type="spellEnd"/>
      <w:r>
        <w:rPr>
          <w:sz w:val="28"/>
          <w:szCs w:val="28"/>
          <w:lang w:val="uk-UA"/>
        </w:rPr>
        <w:t>.:</w:t>
      </w:r>
    </w:p>
    <w:p w:rsidR="00C82D5D" w:rsidRDefault="00C82D5D" w:rsidP="00C82D5D">
      <w:pPr>
        <w:tabs>
          <w:tab w:val="left" w:pos="9355"/>
        </w:tabs>
        <w:spacing w:before="60" w:after="60"/>
        <w:ind w:right="-5" w:firstLine="450"/>
        <w:jc w:val="both"/>
        <w:rPr>
          <w:sz w:val="28"/>
          <w:szCs w:val="28"/>
          <w:lang w:val="uk-UA"/>
        </w:rPr>
      </w:pPr>
      <w:r>
        <w:rPr>
          <w:sz w:val="28"/>
          <w:szCs w:val="28"/>
          <w:lang w:val="uk-UA"/>
        </w:rPr>
        <w:t>2024 - 172 тис. грн.</w:t>
      </w:r>
    </w:p>
    <w:p w:rsidR="00C82D5D" w:rsidRDefault="00C82D5D" w:rsidP="00C82D5D">
      <w:pPr>
        <w:tabs>
          <w:tab w:val="left" w:pos="9355"/>
        </w:tabs>
        <w:spacing w:before="60" w:after="60"/>
        <w:ind w:right="-5" w:firstLine="450"/>
        <w:jc w:val="both"/>
        <w:rPr>
          <w:sz w:val="28"/>
          <w:szCs w:val="28"/>
          <w:lang w:val="uk-UA"/>
        </w:rPr>
      </w:pPr>
      <w:r>
        <w:rPr>
          <w:sz w:val="28"/>
          <w:szCs w:val="28"/>
          <w:lang w:val="uk-UA"/>
        </w:rPr>
        <w:t>2025 - 1172 тис. грн.</w:t>
      </w:r>
    </w:p>
    <w:p w:rsidR="00C82D5D" w:rsidRPr="00235726" w:rsidRDefault="00C82D5D" w:rsidP="00C82D5D">
      <w:pPr>
        <w:tabs>
          <w:tab w:val="left" w:pos="9355"/>
        </w:tabs>
        <w:spacing w:before="60" w:after="60"/>
        <w:ind w:right="-5" w:firstLine="450"/>
        <w:jc w:val="both"/>
        <w:rPr>
          <w:sz w:val="28"/>
          <w:szCs w:val="28"/>
          <w:lang w:val="uk-UA"/>
        </w:rPr>
      </w:pPr>
      <w:r>
        <w:rPr>
          <w:sz w:val="28"/>
          <w:szCs w:val="28"/>
          <w:lang w:val="uk-UA"/>
        </w:rPr>
        <w:t>2026 -  972 тис. грн.</w:t>
      </w:r>
    </w:p>
    <w:p w:rsidR="00362D1C" w:rsidRDefault="00362D1C" w:rsidP="00362D1C">
      <w:pPr>
        <w:ind w:firstLine="567"/>
        <w:jc w:val="both"/>
        <w:rPr>
          <w:bCs/>
          <w:sz w:val="28"/>
          <w:szCs w:val="28"/>
          <w:lang w:val="uk-UA" w:eastAsia="uk-UA"/>
        </w:rPr>
      </w:pPr>
      <w:r w:rsidRPr="00362D1C">
        <w:rPr>
          <w:sz w:val="28"/>
          <w:szCs w:val="28"/>
          <w:lang w:val="uk-UA" w:eastAsia="uk-UA"/>
        </w:rPr>
        <w:t>Напрями діяльності та заходи Програми</w:t>
      </w:r>
      <w:r>
        <w:rPr>
          <w:sz w:val="28"/>
          <w:szCs w:val="28"/>
          <w:lang w:val="uk-UA" w:eastAsia="uk-UA"/>
        </w:rPr>
        <w:t xml:space="preserve">, </w:t>
      </w:r>
      <w:proofErr w:type="spellStart"/>
      <w:r w:rsidRPr="00362D1C">
        <w:rPr>
          <w:sz w:val="28"/>
          <w:szCs w:val="28"/>
        </w:rPr>
        <w:t>обсяги</w:t>
      </w:r>
      <w:proofErr w:type="spellEnd"/>
      <w:r w:rsidRPr="00362D1C">
        <w:rPr>
          <w:spacing w:val="-3"/>
          <w:sz w:val="28"/>
          <w:szCs w:val="28"/>
        </w:rPr>
        <w:t xml:space="preserve"> </w:t>
      </w:r>
      <w:r w:rsidRPr="00362D1C">
        <w:rPr>
          <w:sz w:val="28"/>
          <w:szCs w:val="28"/>
        </w:rPr>
        <w:t>і</w:t>
      </w:r>
      <w:r w:rsidRPr="00362D1C">
        <w:rPr>
          <w:spacing w:val="-3"/>
          <w:sz w:val="28"/>
          <w:szCs w:val="28"/>
        </w:rPr>
        <w:t xml:space="preserve"> </w:t>
      </w:r>
      <w:proofErr w:type="spellStart"/>
      <w:r w:rsidRPr="00362D1C">
        <w:rPr>
          <w:sz w:val="28"/>
          <w:szCs w:val="28"/>
        </w:rPr>
        <w:t>джерела</w:t>
      </w:r>
      <w:proofErr w:type="spellEnd"/>
      <w:r w:rsidRPr="00362D1C">
        <w:rPr>
          <w:spacing w:val="-3"/>
          <w:sz w:val="28"/>
          <w:szCs w:val="28"/>
        </w:rPr>
        <w:t xml:space="preserve"> </w:t>
      </w:r>
      <w:proofErr w:type="spellStart"/>
      <w:r w:rsidRPr="00362D1C">
        <w:rPr>
          <w:sz w:val="28"/>
          <w:szCs w:val="28"/>
        </w:rPr>
        <w:t>фінансування</w:t>
      </w:r>
      <w:proofErr w:type="spellEnd"/>
      <w:r w:rsidRPr="00362D1C">
        <w:rPr>
          <w:sz w:val="28"/>
          <w:szCs w:val="28"/>
          <w:lang w:val="uk-UA" w:eastAsia="uk-UA"/>
        </w:rPr>
        <w:t xml:space="preserve"> </w:t>
      </w:r>
      <w:r>
        <w:rPr>
          <w:bCs/>
          <w:sz w:val="28"/>
          <w:szCs w:val="28"/>
          <w:lang w:val="uk-UA" w:eastAsia="uk-UA"/>
        </w:rPr>
        <w:t>викладені у додатку 1</w:t>
      </w:r>
      <w:r w:rsidRPr="00362D1C">
        <w:rPr>
          <w:bCs/>
          <w:sz w:val="28"/>
          <w:szCs w:val="28"/>
          <w:lang w:val="uk-UA" w:eastAsia="uk-UA"/>
        </w:rPr>
        <w:t>.</w:t>
      </w:r>
    </w:p>
    <w:p w:rsidR="00394870" w:rsidRDefault="00394870" w:rsidP="00362D1C">
      <w:pPr>
        <w:ind w:firstLine="567"/>
        <w:jc w:val="both"/>
        <w:rPr>
          <w:bCs/>
          <w:sz w:val="28"/>
          <w:szCs w:val="28"/>
          <w:lang w:val="uk-UA" w:eastAsia="uk-UA"/>
        </w:rPr>
      </w:pPr>
    </w:p>
    <w:p w:rsidR="00394870" w:rsidRPr="00362D1C" w:rsidRDefault="00394870" w:rsidP="00362D1C">
      <w:pPr>
        <w:ind w:firstLine="567"/>
        <w:jc w:val="both"/>
        <w:rPr>
          <w:bCs/>
          <w:sz w:val="28"/>
          <w:szCs w:val="28"/>
          <w:lang w:val="uk-UA" w:eastAsia="uk-UA"/>
        </w:rPr>
      </w:pPr>
      <w:r>
        <w:rPr>
          <w:bCs/>
          <w:sz w:val="28"/>
          <w:szCs w:val="28"/>
          <w:lang w:val="uk-UA" w:eastAsia="uk-UA"/>
        </w:rPr>
        <w:t>Строк реалізації Програми – 2024 – 2026 роки.</w:t>
      </w:r>
    </w:p>
    <w:p w:rsidR="004D7133" w:rsidRDefault="004D7133" w:rsidP="00235726">
      <w:pPr>
        <w:ind w:firstLine="450"/>
        <w:jc w:val="both"/>
        <w:rPr>
          <w:color w:val="222222"/>
          <w:sz w:val="28"/>
          <w:szCs w:val="28"/>
          <w:lang w:val="uk-UA"/>
        </w:rPr>
      </w:pPr>
    </w:p>
    <w:p w:rsidR="00D16E96" w:rsidRPr="00235726" w:rsidRDefault="00362D1C" w:rsidP="00D42176">
      <w:pPr>
        <w:pStyle w:val="HTML"/>
        <w:tabs>
          <w:tab w:val="left" w:pos="9355"/>
        </w:tabs>
        <w:ind w:right="-5" w:firstLine="450"/>
        <w:jc w:val="center"/>
        <w:rPr>
          <w:rFonts w:ascii="Times New Roman" w:hAnsi="Times New Roman" w:cs="Times New Roman"/>
          <w:b/>
          <w:sz w:val="28"/>
          <w:szCs w:val="28"/>
        </w:rPr>
      </w:pPr>
      <w:r>
        <w:rPr>
          <w:rFonts w:ascii="Times New Roman" w:hAnsi="Times New Roman" w:cs="Times New Roman"/>
          <w:sz w:val="28"/>
          <w:szCs w:val="28"/>
        </w:rPr>
        <w:t>7</w:t>
      </w:r>
      <w:r w:rsidR="00D16E96" w:rsidRPr="00235726">
        <w:rPr>
          <w:rFonts w:ascii="Times New Roman" w:hAnsi="Times New Roman" w:cs="Times New Roman"/>
          <w:sz w:val="28"/>
          <w:szCs w:val="28"/>
        </w:rPr>
        <w:t xml:space="preserve">. </w:t>
      </w:r>
      <w:r w:rsidR="00D16E96" w:rsidRPr="00235726">
        <w:rPr>
          <w:rFonts w:ascii="Times New Roman" w:hAnsi="Times New Roman" w:cs="Times New Roman"/>
          <w:b/>
          <w:sz w:val="28"/>
          <w:szCs w:val="28"/>
        </w:rPr>
        <w:t>Очікувані результати, ефективність програми</w:t>
      </w:r>
    </w:p>
    <w:p w:rsidR="00D16E96" w:rsidRPr="00235726" w:rsidRDefault="00D16E96" w:rsidP="00235726">
      <w:pPr>
        <w:pStyle w:val="HTML"/>
        <w:tabs>
          <w:tab w:val="left" w:pos="9355"/>
        </w:tabs>
        <w:ind w:right="-5" w:firstLine="450"/>
        <w:jc w:val="both"/>
        <w:rPr>
          <w:rFonts w:ascii="Times New Roman" w:hAnsi="Times New Roman" w:cs="Times New Roman"/>
          <w:b/>
          <w:sz w:val="28"/>
          <w:szCs w:val="28"/>
        </w:rPr>
      </w:pPr>
    </w:p>
    <w:p w:rsidR="00D16E96" w:rsidRPr="00235726" w:rsidRDefault="00D16E96" w:rsidP="00235726">
      <w:pPr>
        <w:pStyle w:val="HTML"/>
        <w:tabs>
          <w:tab w:val="left" w:pos="9355"/>
        </w:tabs>
        <w:ind w:right="-5" w:firstLine="450"/>
        <w:jc w:val="both"/>
        <w:rPr>
          <w:rFonts w:ascii="Times New Roman" w:hAnsi="Times New Roman" w:cs="Times New Roman"/>
          <w:sz w:val="28"/>
          <w:szCs w:val="28"/>
        </w:rPr>
      </w:pPr>
      <w:r w:rsidRPr="00235726">
        <w:rPr>
          <w:rFonts w:ascii="Times New Roman" w:hAnsi="Times New Roman" w:cs="Times New Roman"/>
          <w:sz w:val="28"/>
          <w:szCs w:val="28"/>
        </w:rPr>
        <w:t xml:space="preserve">Виконання програми дасть змогу забезпечити: </w:t>
      </w:r>
    </w:p>
    <w:p w:rsidR="006509A7" w:rsidRPr="00235726" w:rsidRDefault="006509A7" w:rsidP="00235726">
      <w:pPr>
        <w:ind w:firstLine="450"/>
        <w:jc w:val="both"/>
        <w:rPr>
          <w:sz w:val="28"/>
          <w:szCs w:val="28"/>
          <w:lang w:val="uk-UA"/>
        </w:rPr>
      </w:pPr>
      <w:r w:rsidRPr="00235726">
        <w:rPr>
          <w:sz w:val="28"/>
          <w:szCs w:val="28"/>
          <w:lang w:val="uk-UA"/>
        </w:rPr>
        <w:t xml:space="preserve">- </w:t>
      </w:r>
      <w:r w:rsidR="00D16E96" w:rsidRPr="00235726">
        <w:rPr>
          <w:sz w:val="28"/>
          <w:szCs w:val="28"/>
          <w:lang w:val="uk-UA"/>
        </w:rPr>
        <w:t>ефективн</w:t>
      </w:r>
      <w:r w:rsidRPr="00235726">
        <w:rPr>
          <w:sz w:val="28"/>
          <w:szCs w:val="28"/>
          <w:lang w:val="uk-UA"/>
        </w:rPr>
        <w:t>і</w:t>
      </w:r>
      <w:r w:rsidR="00D16E96" w:rsidRPr="00235726">
        <w:rPr>
          <w:sz w:val="28"/>
          <w:szCs w:val="28"/>
          <w:lang w:val="uk-UA"/>
        </w:rPr>
        <w:t>ст</w:t>
      </w:r>
      <w:r w:rsidRPr="00235726">
        <w:rPr>
          <w:sz w:val="28"/>
          <w:szCs w:val="28"/>
          <w:lang w:val="uk-UA"/>
        </w:rPr>
        <w:t>ь</w:t>
      </w:r>
      <w:r w:rsidR="00D16E96" w:rsidRPr="00235726">
        <w:rPr>
          <w:sz w:val="28"/>
          <w:szCs w:val="28"/>
          <w:lang w:val="uk-UA"/>
        </w:rPr>
        <w:t xml:space="preserve"> реалізації державної молодіжної політики в громаді, забезпечення необхідних умов для соціального становлення та розвитку молоді;</w:t>
      </w:r>
    </w:p>
    <w:p w:rsidR="006509A7" w:rsidRPr="00235726" w:rsidRDefault="00D16E96" w:rsidP="00235726">
      <w:pPr>
        <w:ind w:firstLine="450"/>
        <w:jc w:val="both"/>
        <w:rPr>
          <w:sz w:val="28"/>
          <w:szCs w:val="28"/>
          <w:lang w:val="uk-UA"/>
        </w:rPr>
      </w:pPr>
      <w:r w:rsidRPr="00235726">
        <w:rPr>
          <w:sz w:val="28"/>
          <w:szCs w:val="28"/>
          <w:lang w:val="uk-UA"/>
        </w:rPr>
        <w:t xml:space="preserve"> - забезпечення необхідних стартових можливостей для соціального становлення молоді, поглиблення її інноваційної діяльності, створення сприятливих умов для безпосередньої участі у суспільних перетвореннях на засадах соціального партнерства;</w:t>
      </w:r>
    </w:p>
    <w:p w:rsidR="006509A7" w:rsidRPr="00235726" w:rsidRDefault="00D16E96" w:rsidP="00235726">
      <w:pPr>
        <w:ind w:firstLine="450"/>
        <w:jc w:val="both"/>
        <w:rPr>
          <w:sz w:val="28"/>
          <w:szCs w:val="28"/>
          <w:lang w:val="uk-UA"/>
        </w:rPr>
      </w:pPr>
      <w:r w:rsidRPr="00235726">
        <w:rPr>
          <w:sz w:val="28"/>
          <w:szCs w:val="28"/>
          <w:lang w:val="uk-UA"/>
        </w:rPr>
        <w:lastRenderedPageBreak/>
        <w:t xml:space="preserve"> - підвищення заінтересованості молоді у здобутті освіти, створення умов для отримання молоддю якісної освіти, поліпшення рівня навчальної та виховної роботи, створення більш ефективної системи пошуку, навчання, виховання та самовдосконалення обдарованих дітей та молоді, залучення учнів та студентів до наукової і науково-технічної діяльності, розширення співпраці закладів освіти з інститутами громадянського суспільства щодо реалізації </w:t>
      </w:r>
      <w:proofErr w:type="spellStart"/>
      <w:r w:rsidRPr="00235726">
        <w:rPr>
          <w:sz w:val="28"/>
          <w:szCs w:val="28"/>
          <w:lang w:val="uk-UA"/>
        </w:rPr>
        <w:t>освітньо</w:t>
      </w:r>
      <w:proofErr w:type="spellEnd"/>
      <w:r w:rsidRPr="00235726">
        <w:rPr>
          <w:sz w:val="28"/>
          <w:szCs w:val="28"/>
          <w:lang w:val="uk-UA"/>
        </w:rPr>
        <w:t>-виховних програм, удосконалення діяльності органів молодіжного та учнівського самоврядування;</w:t>
      </w:r>
    </w:p>
    <w:p w:rsidR="006509A7" w:rsidRPr="00235726" w:rsidRDefault="00D16E96" w:rsidP="00235726">
      <w:pPr>
        <w:ind w:firstLine="450"/>
        <w:jc w:val="both"/>
        <w:rPr>
          <w:sz w:val="28"/>
          <w:szCs w:val="28"/>
          <w:lang w:val="uk-UA"/>
        </w:rPr>
      </w:pPr>
      <w:r w:rsidRPr="00235726">
        <w:rPr>
          <w:sz w:val="28"/>
          <w:szCs w:val="28"/>
          <w:lang w:val="uk-UA"/>
        </w:rPr>
        <w:t xml:space="preserve"> - позитивні зрушення у розв'язанні проблем зайнятості молоді, збільшення кількості робочих місць для неї, забезпечення бажаючих тимчасовою роботою у вільний від навчання час, залучення учнів, студентів та безробітної молоді до громадських робіт, створення умов для підприємницької діяльності молоді, зокрема підтримка її розвитку на селі, посилення контролю, в тому числі громадського, за якістю робочих місць, які бронюються для молоді, заохочення роботодавців, які беруть на роботу випускників навчаль</w:t>
      </w:r>
      <w:r w:rsidR="00367A9B">
        <w:rPr>
          <w:sz w:val="28"/>
          <w:szCs w:val="28"/>
          <w:lang w:val="uk-UA"/>
        </w:rPr>
        <w:t>них закладів, безробітну молодь;</w:t>
      </w:r>
    </w:p>
    <w:p w:rsidR="006509A7" w:rsidRPr="00235726" w:rsidRDefault="00D16E96" w:rsidP="00235726">
      <w:pPr>
        <w:ind w:firstLine="450"/>
        <w:jc w:val="both"/>
        <w:rPr>
          <w:sz w:val="28"/>
          <w:szCs w:val="28"/>
          <w:lang w:val="uk-UA"/>
        </w:rPr>
      </w:pPr>
      <w:r w:rsidRPr="00235726">
        <w:rPr>
          <w:sz w:val="28"/>
          <w:szCs w:val="28"/>
          <w:lang w:val="uk-UA"/>
        </w:rPr>
        <w:t>- поліпшення соціальної роботи з молоддю, зокрема з молодими сім'ями, молодими інвалідами, сиротами та дітьми, позбавленими батьківського піклування, з особами, що повернулися з місць позбавлення волі, залучення до цієї роботи інститутів громадянського суспільства, волонтерів;</w:t>
      </w:r>
    </w:p>
    <w:p w:rsidR="006509A7" w:rsidRPr="00235726" w:rsidRDefault="00D16E96" w:rsidP="00235726">
      <w:pPr>
        <w:ind w:firstLine="450"/>
        <w:jc w:val="both"/>
        <w:rPr>
          <w:sz w:val="28"/>
          <w:szCs w:val="28"/>
          <w:lang w:val="uk-UA"/>
        </w:rPr>
      </w:pPr>
      <w:r w:rsidRPr="00235726">
        <w:rPr>
          <w:sz w:val="28"/>
          <w:szCs w:val="28"/>
          <w:lang w:val="uk-UA"/>
        </w:rPr>
        <w:t>-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6509A7" w:rsidRPr="00235726" w:rsidRDefault="00D16E96" w:rsidP="00235726">
      <w:pPr>
        <w:ind w:firstLine="450"/>
        <w:jc w:val="both"/>
        <w:rPr>
          <w:sz w:val="28"/>
          <w:szCs w:val="28"/>
          <w:lang w:val="uk-UA"/>
        </w:rPr>
      </w:pPr>
      <w:r w:rsidRPr="00235726">
        <w:rPr>
          <w:sz w:val="28"/>
          <w:szCs w:val="28"/>
          <w:lang w:val="uk-UA"/>
        </w:rPr>
        <w:t xml:space="preserve"> -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w:t>
      </w:r>
    </w:p>
    <w:p w:rsidR="006509A7" w:rsidRPr="00235726" w:rsidRDefault="00D16E96" w:rsidP="00235726">
      <w:pPr>
        <w:ind w:firstLine="450"/>
        <w:jc w:val="both"/>
        <w:rPr>
          <w:sz w:val="28"/>
          <w:szCs w:val="28"/>
          <w:lang w:val="uk-UA"/>
        </w:rPr>
      </w:pPr>
      <w:r w:rsidRPr="00235726">
        <w:rPr>
          <w:sz w:val="28"/>
          <w:szCs w:val="28"/>
          <w:lang w:val="uk-UA"/>
        </w:rPr>
        <w:t>- створення умов для поліпшення здоров'я молоді,</w:t>
      </w:r>
      <w:r w:rsidR="006509A7" w:rsidRPr="00235726">
        <w:rPr>
          <w:sz w:val="28"/>
          <w:szCs w:val="28"/>
          <w:lang w:val="uk-UA"/>
        </w:rPr>
        <w:t xml:space="preserve"> </w:t>
      </w:r>
      <w:r w:rsidRPr="00235726">
        <w:rPr>
          <w:sz w:val="28"/>
          <w:szCs w:val="28"/>
          <w:lang w:val="uk-UA"/>
        </w:rPr>
        <w:t xml:space="preserve"> посилення профілактичної роботи щодо запобігання наркоманії, захворюванню на ВІЛ/СНІД, охоплення молоді рухом за здоровий спосіб життя, заняттями фізичною культурою та спортом, що позитивно вплине на зменшення захворюваності молоді, формування навичок здорового способу життя;</w:t>
      </w:r>
    </w:p>
    <w:p w:rsidR="006509A7" w:rsidRPr="00235726" w:rsidRDefault="00D16E96" w:rsidP="00235726">
      <w:pPr>
        <w:ind w:firstLine="450"/>
        <w:jc w:val="both"/>
        <w:rPr>
          <w:sz w:val="28"/>
          <w:szCs w:val="28"/>
          <w:lang w:val="uk-UA"/>
        </w:rPr>
      </w:pPr>
      <w:r w:rsidRPr="00235726">
        <w:rPr>
          <w:sz w:val="28"/>
          <w:szCs w:val="28"/>
          <w:lang w:val="uk-UA"/>
        </w:rPr>
        <w:t>- зниження рівня антигромадських, негативних проявів серед молоді, поліпшення правового виховання молодих людей, підвищення ефективності діяльності суб'єктів соціального та правового захисту молоді, інститутів громадянського суспільства щодо профілактики правопорушень серед юнаків та дівчат, їх соціальної реабілітації в суспільстві;</w:t>
      </w:r>
    </w:p>
    <w:p w:rsidR="006509A7" w:rsidRPr="00235726" w:rsidRDefault="00D16E96" w:rsidP="00235726">
      <w:pPr>
        <w:ind w:firstLine="450"/>
        <w:jc w:val="both"/>
        <w:rPr>
          <w:sz w:val="28"/>
          <w:szCs w:val="28"/>
          <w:lang w:val="uk-UA"/>
        </w:rPr>
      </w:pPr>
      <w:r w:rsidRPr="00235726">
        <w:rPr>
          <w:sz w:val="28"/>
          <w:szCs w:val="28"/>
          <w:lang w:val="uk-UA"/>
        </w:rPr>
        <w:t xml:space="preserve"> - активізація молодіжного руху, надання йому більшої масовості та авторитетності, створення моделі взаємодії органів державної влади, органів місцевого самоврядування і громадсько</w:t>
      </w:r>
      <w:r w:rsidR="006509A7" w:rsidRPr="00235726">
        <w:rPr>
          <w:sz w:val="28"/>
          <w:szCs w:val="28"/>
          <w:lang w:val="uk-UA"/>
        </w:rPr>
        <w:t>сті у сфері молодіжної політики;</w:t>
      </w:r>
      <w:r w:rsidRPr="00235726">
        <w:rPr>
          <w:sz w:val="28"/>
          <w:szCs w:val="28"/>
          <w:lang w:val="uk-UA"/>
        </w:rPr>
        <w:t xml:space="preserve"> </w:t>
      </w:r>
    </w:p>
    <w:p w:rsidR="006509A7" w:rsidRPr="00235726" w:rsidRDefault="00D16E96" w:rsidP="00235726">
      <w:pPr>
        <w:ind w:firstLine="450"/>
        <w:jc w:val="both"/>
        <w:rPr>
          <w:sz w:val="28"/>
          <w:szCs w:val="28"/>
          <w:lang w:val="uk-UA"/>
        </w:rPr>
      </w:pPr>
      <w:r w:rsidRPr="00235726">
        <w:rPr>
          <w:sz w:val="28"/>
          <w:szCs w:val="28"/>
          <w:lang w:val="uk-UA"/>
        </w:rPr>
        <w:t>- зміцнення і стабілізація структури органів влади, які займаються розв'язанням молодіжних проблем, постійне збільшення обсягів фінансув</w:t>
      </w:r>
      <w:r w:rsidR="00362D1C">
        <w:rPr>
          <w:sz w:val="28"/>
          <w:szCs w:val="28"/>
          <w:lang w:val="uk-UA"/>
        </w:rPr>
        <w:t>ання програм у молодіжній сфері.</w:t>
      </w:r>
    </w:p>
    <w:p w:rsidR="00C4618D" w:rsidRPr="00235726" w:rsidRDefault="00D16E96" w:rsidP="00235726">
      <w:pPr>
        <w:ind w:firstLine="450"/>
        <w:jc w:val="both"/>
        <w:rPr>
          <w:color w:val="222222"/>
          <w:sz w:val="28"/>
          <w:szCs w:val="28"/>
          <w:shd w:val="clear" w:color="auto" w:fill="FFFFFF"/>
          <w:lang w:val="uk-UA"/>
        </w:rPr>
      </w:pPr>
      <w:r w:rsidRPr="00235726">
        <w:rPr>
          <w:sz w:val="28"/>
          <w:szCs w:val="28"/>
          <w:lang w:val="uk-UA"/>
        </w:rPr>
        <w:t xml:space="preserve"> </w:t>
      </w:r>
    </w:p>
    <w:p w:rsidR="00641F14" w:rsidRPr="00362D1C" w:rsidRDefault="00362D1C" w:rsidP="00362D1C">
      <w:pPr>
        <w:tabs>
          <w:tab w:val="left" w:pos="9355"/>
        </w:tabs>
        <w:spacing w:before="60" w:after="60"/>
        <w:ind w:left="360" w:right="-5"/>
        <w:jc w:val="center"/>
        <w:rPr>
          <w:b/>
          <w:color w:val="000000"/>
          <w:sz w:val="28"/>
          <w:szCs w:val="28"/>
          <w:lang w:val="uk-UA"/>
        </w:rPr>
      </w:pPr>
      <w:r>
        <w:rPr>
          <w:b/>
          <w:color w:val="000000"/>
          <w:sz w:val="28"/>
          <w:szCs w:val="28"/>
          <w:lang w:val="uk-UA"/>
        </w:rPr>
        <w:t xml:space="preserve">8. </w:t>
      </w:r>
      <w:r w:rsidR="00641F14" w:rsidRPr="00362D1C">
        <w:rPr>
          <w:b/>
          <w:color w:val="000000"/>
          <w:sz w:val="28"/>
          <w:szCs w:val="28"/>
          <w:lang w:val="uk-UA"/>
        </w:rPr>
        <w:t>Координація та контроль за ходом виконання програми</w:t>
      </w:r>
    </w:p>
    <w:p w:rsidR="00FF29D1" w:rsidRPr="00FF29D1" w:rsidRDefault="00FF29D1" w:rsidP="00FF29D1">
      <w:pPr>
        <w:pStyle w:val="a6"/>
        <w:tabs>
          <w:tab w:val="left" w:pos="9355"/>
        </w:tabs>
        <w:spacing w:before="60" w:after="60"/>
        <w:ind w:right="-5"/>
        <w:jc w:val="both"/>
        <w:rPr>
          <w:b/>
          <w:color w:val="000000"/>
          <w:sz w:val="28"/>
          <w:szCs w:val="28"/>
          <w:lang w:val="uk-UA"/>
        </w:rPr>
      </w:pPr>
    </w:p>
    <w:p w:rsidR="00CF6263" w:rsidRDefault="00641F14" w:rsidP="00D42176">
      <w:pPr>
        <w:ind w:firstLine="360"/>
        <w:jc w:val="both"/>
        <w:rPr>
          <w:color w:val="222222"/>
          <w:sz w:val="28"/>
          <w:szCs w:val="28"/>
          <w:shd w:val="clear" w:color="auto" w:fill="FFFFFF"/>
          <w:lang w:val="uk-UA"/>
        </w:rPr>
      </w:pPr>
      <w:r w:rsidRPr="00235726">
        <w:rPr>
          <w:sz w:val="28"/>
          <w:szCs w:val="28"/>
          <w:lang w:val="uk-UA"/>
        </w:rPr>
        <w:t xml:space="preserve">Організація виконання Програми покладається </w:t>
      </w:r>
      <w:r w:rsidRPr="00802AAD">
        <w:rPr>
          <w:sz w:val="28"/>
          <w:szCs w:val="28"/>
          <w:lang w:val="uk-UA"/>
        </w:rPr>
        <w:t xml:space="preserve">на </w:t>
      </w:r>
      <w:r w:rsidR="00DD25CC" w:rsidRPr="00802AAD">
        <w:rPr>
          <w:sz w:val="28"/>
          <w:szCs w:val="28"/>
          <w:lang w:val="uk-UA"/>
        </w:rPr>
        <w:t xml:space="preserve">відділ освіти, </w:t>
      </w:r>
      <w:r w:rsidR="00775523" w:rsidRPr="00802AAD">
        <w:rPr>
          <w:sz w:val="28"/>
          <w:szCs w:val="28"/>
          <w:lang w:val="uk-UA"/>
        </w:rPr>
        <w:t>сім’ї</w:t>
      </w:r>
      <w:r w:rsidR="00DD25CC" w:rsidRPr="00802AAD">
        <w:rPr>
          <w:sz w:val="28"/>
          <w:szCs w:val="28"/>
          <w:lang w:val="uk-UA"/>
        </w:rPr>
        <w:t>, молоді та спорту Диканської</w:t>
      </w:r>
      <w:r w:rsidR="00347DB2" w:rsidRPr="00802AAD">
        <w:rPr>
          <w:sz w:val="28"/>
          <w:szCs w:val="28"/>
          <w:lang w:val="uk-UA"/>
        </w:rPr>
        <w:t xml:space="preserve"> селищної ради</w:t>
      </w:r>
      <w:r w:rsidR="002377D0" w:rsidRPr="00802AAD">
        <w:rPr>
          <w:sz w:val="28"/>
          <w:szCs w:val="28"/>
          <w:lang w:val="uk-UA"/>
        </w:rPr>
        <w:t xml:space="preserve">, </w:t>
      </w:r>
      <w:r w:rsidR="00DD25CC" w:rsidRPr="00802AAD">
        <w:rPr>
          <w:sz w:val="28"/>
          <w:szCs w:val="28"/>
          <w:lang w:val="uk-UA"/>
        </w:rPr>
        <w:t xml:space="preserve">відділ культури та туризму Диканської селищної ради, виконавчий комітет Диканської селищної ради, </w:t>
      </w:r>
      <w:r w:rsidR="002377D0" w:rsidRPr="00802AAD">
        <w:rPr>
          <w:sz w:val="28"/>
          <w:szCs w:val="28"/>
          <w:lang w:val="uk-UA"/>
        </w:rPr>
        <w:t xml:space="preserve">заклади освіти, </w:t>
      </w:r>
      <w:r w:rsidR="002377D0" w:rsidRPr="00802AAD">
        <w:rPr>
          <w:sz w:val="28"/>
          <w:szCs w:val="28"/>
          <w:lang w:val="uk-UA"/>
        </w:rPr>
        <w:lastRenderedPageBreak/>
        <w:t>культури, охорони здоров’я</w:t>
      </w:r>
      <w:r w:rsidRPr="00802AAD">
        <w:rPr>
          <w:sz w:val="28"/>
          <w:szCs w:val="28"/>
          <w:lang w:val="uk-UA"/>
        </w:rPr>
        <w:t>.</w:t>
      </w:r>
      <w:r w:rsidRPr="00235726">
        <w:rPr>
          <w:sz w:val="28"/>
          <w:szCs w:val="28"/>
          <w:lang w:val="uk-UA"/>
        </w:rPr>
        <w:t xml:space="preserve"> Контроль за виконанням Програми здійснює постійна комісія селищної ради з питань соціального захисту населення, охорони здоров’я, освіти, культури молоді та спорту.</w:t>
      </w:r>
      <w:r w:rsidR="007E41F7">
        <w:rPr>
          <w:color w:val="222222"/>
          <w:sz w:val="28"/>
          <w:szCs w:val="28"/>
          <w:shd w:val="clear" w:color="auto" w:fill="FFFFFF"/>
          <w:lang w:val="uk-UA"/>
        </w:rPr>
        <w:t xml:space="preserve"> </w:t>
      </w:r>
    </w:p>
    <w:p w:rsidR="00CB5910" w:rsidRDefault="00CB5910" w:rsidP="00D42176">
      <w:pPr>
        <w:ind w:firstLine="360"/>
        <w:jc w:val="both"/>
        <w:rPr>
          <w:color w:val="222222"/>
          <w:sz w:val="28"/>
          <w:szCs w:val="28"/>
          <w:shd w:val="clear" w:color="auto" w:fill="FFFFFF"/>
          <w:lang w:val="uk-UA"/>
        </w:rPr>
      </w:pPr>
    </w:p>
    <w:p w:rsidR="00CB5910" w:rsidRDefault="00CB5910" w:rsidP="00D42176">
      <w:pPr>
        <w:ind w:firstLine="360"/>
        <w:jc w:val="both"/>
        <w:rPr>
          <w:color w:val="222222"/>
          <w:sz w:val="28"/>
          <w:szCs w:val="28"/>
          <w:shd w:val="clear" w:color="auto" w:fill="FFFFFF"/>
          <w:lang w:val="uk-UA"/>
        </w:rPr>
      </w:pPr>
    </w:p>
    <w:p w:rsidR="00CB5910" w:rsidRDefault="00CB5910" w:rsidP="00D42176">
      <w:pPr>
        <w:ind w:firstLine="360"/>
        <w:jc w:val="both"/>
        <w:rPr>
          <w:color w:val="222222"/>
          <w:sz w:val="28"/>
          <w:szCs w:val="28"/>
          <w:shd w:val="clear" w:color="auto" w:fill="FFFFFF"/>
          <w:lang w:val="uk-UA"/>
        </w:rPr>
      </w:pPr>
    </w:p>
    <w:p w:rsidR="00CB5910" w:rsidRDefault="00CB5910" w:rsidP="00D42176">
      <w:pPr>
        <w:ind w:firstLine="360"/>
        <w:jc w:val="both"/>
        <w:rPr>
          <w:color w:val="222222"/>
          <w:sz w:val="28"/>
          <w:szCs w:val="28"/>
          <w:shd w:val="clear" w:color="auto" w:fill="FFFFFF"/>
          <w:lang w:val="uk-UA"/>
        </w:rPr>
      </w:pPr>
    </w:p>
    <w:p w:rsidR="00CB5910" w:rsidRDefault="00CB5910" w:rsidP="00D42176">
      <w:pPr>
        <w:ind w:firstLine="360"/>
        <w:jc w:val="both"/>
        <w:rPr>
          <w:color w:val="222222"/>
          <w:sz w:val="28"/>
          <w:szCs w:val="28"/>
          <w:shd w:val="clear" w:color="auto" w:fill="FFFFFF"/>
          <w:lang w:val="uk-UA"/>
        </w:rPr>
      </w:pPr>
    </w:p>
    <w:p w:rsidR="00CB5910" w:rsidRDefault="00CB5910" w:rsidP="00CB5910">
      <w:pPr>
        <w:jc w:val="both"/>
        <w:rPr>
          <w:color w:val="222222"/>
          <w:sz w:val="28"/>
          <w:szCs w:val="28"/>
          <w:shd w:val="clear" w:color="auto" w:fill="FFFFFF"/>
          <w:lang w:val="uk-UA"/>
        </w:rPr>
      </w:pPr>
      <w:r>
        <w:rPr>
          <w:color w:val="222222"/>
          <w:sz w:val="28"/>
          <w:szCs w:val="28"/>
          <w:shd w:val="clear" w:color="auto" w:fill="FFFFFF"/>
          <w:lang w:val="uk-UA"/>
        </w:rPr>
        <w:t>Начальник відділу освіти, сім’ї,</w:t>
      </w:r>
    </w:p>
    <w:p w:rsidR="00F174E8" w:rsidRDefault="00CB5910" w:rsidP="00CB5910">
      <w:pPr>
        <w:jc w:val="both"/>
        <w:rPr>
          <w:color w:val="222222"/>
          <w:sz w:val="28"/>
          <w:szCs w:val="28"/>
          <w:shd w:val="clear" w:color="auto" w:fill="FFFFFF"/>
          <w:lang w:val="uk-UA"/>
        </w:rPr>
      </w:pPr>
      <w:r>
        <w:rPr>
          <w:color w:val="222222"/>
          <w:sz w:val="28"/>
          <w:szCs w:val="28"/>
          <w:shd w:val="clear" w:color="auto" w:fill="FFFFFF"/>
          <w:lang w:val="uk-UA"/>
        </w:rPr>
        <w:t xml:space="preserve">молоді та спорту Диканської </w:t>
      </w:r>
    </w:p>
    <w:p w:rsidR="00CB5910" w:rsidRDefault="00CB5910" w:rsidP="00CB5910">
      <w:pPr>
        <w:jc w:val="both"/>
        <w:rPr>
          <w:color w:val="222222"/>
          <w:sz w:val="28"/>
          <w:szCs w:val="28"/>
          <w:shd w:val="clear" w:color="auto" w:fill="FFFFFF"/>
          <w:lang w:val="uk-UA"/>
        </w:rPr>
      </w:pPr>
      <w:r>
        <w:rPr>
          <w:color w:val="222222"/>
          <w:sz w:val="28"/>
          <w:szCs w:val="28"/>
          <w:shd w:val="clear" w:color="auto" w:fill="FFFFFF"/>
          <w:lang w:val="uk-UA"/>
        </w:rPr>
        <w:t xml:space="preserve">селищної ради                 </w:t>
      </w:r>
      <w:r w:rsidR="00F174E8">
        <w:rPr>
          <w:color w:val="222222"/>
          <w:sz w:val="28"/>
          <w:szCs w:val="28"/>
          <w:shd w:val="clear" w:color="auto" w:fill="FFFFFF"/>
          <w:lang w:val="uk-UA"/>
        </w:rPr>
        <w:tab/>
      </w:r>
      <w:r w:rsidR="00F174E8">
        <w:rPr>
          <w:color w:val="222222"/>
          <w:sz w:val="28"/>
          <w:szCs w:val="28"/>
          <w:shd w:val="clear" w:color="auto" w:fill="FFFFFF"/>
          <w:lang w:val="uk-UA"/>
        </w:rPr>
        <w:tab/>
      </w:r>
      <w:r w:rsidR="00F174E8">
        <w:rPr>
          <w:color w:val="222222"/>
          <w:sz w:val="28"/>
          <w:szCs w:val="28"/>
          <w:shd w:val="clear" w:color="auto" w:fill="FFFFFF"/>
          <w:lang w:val="uk-UA"/>
        </w:rPr>
        <w:tab/>
      </w:r>
      <w:r w:rsidR="00F174E8">
        <w:rPr>
          <w:color w:val="222222"/>
          <w:sz w:val="28"/>
          <w:szCs w:val="28"/>
          <w:shd w:val="clear" w:color="auto" w:fill="FFFFFF"/>
          <w:lang w:val="uk-UA"/>
        </w:rPr>
        <w:tab/>
      </w:r>
      <w:r w:rsidR="00F174E8">
        <w:rPr>
          <w:color w:val="222222"/>
          <w:sz w:val="28"/>
          <w:szCs w:val="28"/>
          <w:shd w:val="clear" w:color="auto" w:fill="FFFFFF"/>
          <w:lang w:val="uk-UA"/>
        </w:rPr>
        <w:tab/>
      </w:r>
      <w:r w:rsidR="00F174E8">
        <w:rPr>
          <w:color w:val="222222"/>
          <w:sz w:val="28"/>
          <w:szCs w:val="28"/>
          <w:shd w:val="clear" w:color="auto" w:fill="FFFFFF"/>
          <w:lang w:val="uk-UA"/>
        </w:rPr>
        <w:tab/>
      </w:r>
      <w:r>
        <w:rPr>
          <w:color w:val="222222"/>
          <w:sz w:val="28"/>
          <w:szCs w:val="28"/>
          <w:shd w:val="clear" w:color="auto" w:fill="FFFFFF"/>
          <w:lang w:val="uk-UA"/>
        </w:rPr>
        <w:t xml:space="preserve"> Зоя ПРИСЯЖНЮК</w:t>
      </w:r>
    </w:p>
    <w:sectPr w:rsidR="00CB5910" w:rsidSect="005112F6">
      <w:pgSz w:w="11906" w:h="16838"/>
      <w:pgMar w:top="567"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1229B"/>
    <w:multiLevelType w:val="hybridMultilevel"/>
    <w:tmpl w:val="8F703AC4"/>
    <w:lvl w:ilvl="0" w:tplc="EE5CE9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031087"/>
    <w:multiLevelType w:val="hybridMultilevel"/>
    <w:tmpl w:val="44724F64"/>
    <w:lvl w:ilvl="0" w:tplc="7A9C2F3A">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15:restartNumberingAfterBreak="0">
    <w:nsid w:val="0F7E7CE1"/>
    <w:multiLevelType w:val="hybridMultilevel"/>
    <w:tmpl w:val="35CA09C2"/>
    <w:lvl w:ilvl="0" w:tplc="C366A3C4">
      <w:start w:val="1"/>
      <w:numFmt w:val="bullet"/>
      <w:lvlText w:val=""/>
      <w:lvlJc w:val="left"/>
      <w:pPr>
        <w:ind w:left="124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E1164C"/>
    <w:multiLevelType w:val="hybridMultilevel"/>
    <w:tmpl w:val="D9FAC4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EC957A7"/>
    <w:multiLevelType w:val="hybridMultilevel"/>
    <w:tmpl w:val="F8F2FE3C"/>
    <w:lvl w:ilvl="0" w:tplc="7A9C2F3A">
      <w:numFmt w:val="bullet"/>
      <w:lvlText w:val="•"/>
      <w:lvlJc w:val="left"/>
      <w:pPr>
        <w:ind w:left="1410" w:hanging="360"/>
      </w:pPr>
      <w:rPr>
        <w:rFonts w:ascii="Times New Roman" w:eastAsia="Times New Roman" w:hAnsi="Times New Roman" w:cs="Times New Roman"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6" w15:restartNumberingAfterBreak="0">
    <w:nsid w:val="444311F5"/>
    <w:multiLevelType w:val="hybridMultilevel"/>
    <w:tmpl w:val="B590C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F24667B"/>
    <w:multiLevelType w:val="hybridMultilevel"/>
    <w:tmpl w:val="B3ECF6CC"/>
    <w:lvl w:ilvl="0" w:tplc="9698C93C">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50DF408C"/>
    <w:multiLevelType w:val="hybridMultilevel"/>
    <w:tmpl w:val="EF309E0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15:restartNumberingAfterBreak="0">
    <w:nsid w:val="528E5C26"/>
    <w:multiLevelType w:val="hybridMultilevel"/>
    <w:tmpl w:val="BF269E82"/>
    <w:lvl w:ilvl="0" w:tplc="7A9C2F3A">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F839A5"/>
    <w:multiLevelType w:val="hybridMultilevel"/>
    <w:tmpl w:val="31947BA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273E07"/>
    <w:multiLevelType w:val="hybridMultilevel"/>
    <w:tmpl w:val="C4989B58"/>
    <w:lvl w:ilvl="0" w:tplc="562E8B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1576FC"/>
    <w:multiLevelType w:val="hybridMultilevel"/>
    <w:tmpl w:val="A860167E"/>
    <w:lvl w:ilvl="0" w:tplc="1F320FCE">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3" w15:restartNumberingAfterBreak="0">
    <w:nsid w:val="5ECD36CA"/>
    <w:multiLevelType w:val="hybridMultilevel"/>
    <w:tmpl w:val="5E820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266028"/>
    <w:multiLevelType w:val="hybridMultilevel"/>
    <w:tmpl w:val="52982704"/>
    <w:lvl w:ilvl="0" w:tplc="7A9C2F3A">
      <w:numFmt w:val="bullet"/>
      <w:lvlText w:val="•"/>
      <w:lvlJc w:val="left"/>
      <w:pPr>
        <w:ind w:left="1410" w:hanging="360"/>
      </w:pPr>
      <w:rPr>
        <w:rFonts w:ascii="Times New Roman" w:eastAsia="Times New Roman" w:hAnsi="Times New Roman" w:cs="Times New Roman"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5" w15:restartNumberingAfterBreak="0">
    <w:nsid w:val="6BD46EE5"/>
    <w:multiLevelType w:val="hybridMultilevel"/>
    <w:tmpl w:val="B590C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DC06FF0"/>
    <w:multiLevelType w:val="hybridMultilevel"/>
    <w:tmpl w:val="C1C2A6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1"/>
  </w:num>
  <w:num w:numId="5">
    <w:abstractNumId w:val="0"/>
  </w:num>
  <w:num w:numId="6">
    <w:abstractNumId w:val="7"/>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8"/>
  </w:num>
  <w:num w:numId="12">
    <w:abstractNumId w:val="2"/>
  </w:num>
  <w:num w:numId="13">
    <w:abstractNumId w:val="9"/>
  </w:num>
  <w:num w:numId="14">
    <w:abstractNumId w:val="5"/>
  </w:num>
  <w:num w:numId="15">
    <w:abstractNumId w:val="14"/>
  </w:num>
  <w:num w:numId="16">
    <w:abstractNumId w:val="3"/>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2E"/>
    <w:rsid w:val="0000364F"/>
    <w:rsid w:val="00004659"/>
    <w:rsid w:val="00023840"/>
    <w:rsid w:val="000266C0"/>
    <w:rsid w:val="00031123"/>
    <w:rsid w:val="00031875"/>
    <w:rsid w:val="00041F7A"/>
    <w:rsid w:val="00063FC0"/>
    <w:rsid w:val="0006633D"/>
    <w:rsid w:val="00070001"/>
    <w:rsid w:val="00081214"/>
    <w:rsid w:val="000A4345"/>
    <w:rsid w:val="000A4543"/>
    <w:rsid w:val="000D09F0"/>
    <w:rsid w:val="000F7F35"/>
    <w:rsid w:val="001034CE"/>
    <w:rsid w:val="00124DA3"/>
    <w:rsid w:val="00131B36"/>
    <w:rsid w:val="00135D4D"/>
    <w:rsid w:val="00141CB9"/>
    <w:rsid w:val="00175F3D"/>
    <w:rsid w:val="001A03B3"/>
    <w:rsid w:val="001A7D02"/>
    <w:rsid w:val="001B0E73"/>
    <w:rsid w:val="001B394F"/>
    <w:rsid w:val="001B5FC3"/>
    <w:rsid w:val="001D01F9"/>
    <w:rsid w:val="001D332E"/>
    <w:rsid w:val="00215564"/>
    <w:rsid w:val="00235726"/>
    <w:rsid w:val="002372D1"/>
    <w:rsid w:val="002377D0"/>
    <w:rsid w:val="00241466"/>
    <w:rsid w:val="0024457D"/>
    <w:rsid w:val="002463A4"/>
    <w:rsid w:val="00277E4C"/>
    <w:rsid w:val="002968D0"/>
    <w:rsid w:val="002A69C2"/>
    <w:rsid w:val="002B11D1"/>
    <w:rsid w:val="002B281D"/>
    <w:rsid w:val="002C6CCF"/>
    <w:rsid w:val="002C7AD5"/>
    <w:rsid w:val="002D7CBA"/>
    <w:rsid w:val="00316C64"/>
    <w:rsid w:val="00322ED5"/>
    <w:rsid w:val="00324F19"/>
    <w:rsid w:val="0032606F"/>
    <w:rsid w:val="00330FE2"/>
    <w:rsid w:val="003312E6"/>
    <w:rsid w:val="003329F0"/>
    <w:rsid w:val="00347DB2"/>
    <w:rsid w:val="00355D5C"/>
    <w:rsid w:val="0035747F"/>
    <w:rsid w:val="00362D1C"/>
    <w:rsid w:val="00367A9B"/>
    <w:rsid w:val="00374981"/>
    <w:rsid w:val="00375801"/>
    <w:rsid w:val="00384D1B"/>
    <w:rsid w:val="003910F0"/>
    <w:rsid w:val="00394870"/>
    <w:rsid w:val="003949C8"/>
    <w:rsid w:val="003D3545"/>
    <w:rsid w:val="00410F59"/>
    <w:rsid w:val="00422079"/>
    <w:rsid w:val="00441AFB"/>
    <w:rsid w:val="00454A3E"/>
    <w:rsid w:val="00454BFD"/>
    <w:rsid w:val="004557E1"/>
    <w:rsid w:val="004953FC"/>
    <w:rsid w:val="004A4BF8"/>
    <w:rsid w:val="004D22D6"/>
    <w:rsid w:val="004D7133"/>
    <w:rsid w:val="004E2A42"/>
    <w:rsid w:val="005047D6"/>
    <w:rsid w:val="005112F6"/>
    <w:rsid w:val="00520634"/>
    <w:rsid w:val="00536B1D"/>
    <w:rsid w:val="00537F9E"/>
    <w:rsid w:val="005407AA"/>
    <w:rsid w:val="00557CAF"/>
    <w:rsid w:val="00566573"/>
    <w:rsid w:val="005C42A9"/>
    <w:rsid w:val="005D212C"/>
    <w:rsid w:val="0060194B"/>
    <w:rsid w:val="00617260"/>
    <w:rsid w:val="006308F0"/>
    <w:rsid w:val="00630C63"/>
    <w:rsid w:val="00641F14"/>
    <w:rsid w:val="006509A7"/>
    <w:rsid w:val="00655F5B"/>
    <w:rsid w:val="0066495C"/>
    <w:rsid w:val="0068221C"/>
    <w:rsid w:val="00686EEF"/>
    <w:rsid w:val="006977FF"/>
    <w:rsid w:val="00697B24"/>
    <w:rsid w:val="006B20F2"/>
    <w:rsid w:val="006B597E"/>
    <w:rsid w:val="006B7F71"/>
    <w:rsid w:val="006D4258"/>
    <w:rsid w:val="006F1CF9"/>
    <w:rsid w:val="006F40E1"/>
    <w:rsid w:val="006F51F2"/>
    <w:rsid w:val="00707527"/>
    <w:rsid w:val="00707911"/>
    <w:rsid w:val="00712FF5"/>
    <w:rsid w:val="0075066B"/>
    <w:rsid w:val="00757FBE"/>
    <w:rsid w:val="00760085"/>
    <w:rsid w:val="00775523"/>
    <w:rsid w:val="007A3A4A"/>
    <w:rsid w:val="007B72B5"/>
    <w:rsid w:val="007E41F7"/>
    <w:rsid w:val="007E7AD3"/>
    <w:rsid w:val="00802AAD"/>
    <w:rsid w:val="0080432A"/>
    <w:rsid w:val="00804789"/>
    <w:rsid w:val="008100E9"/>
    <w:rsid w:val="0084095D"/>
    <w:rsid w:val="0086089D"/>
    <w:rsid w:val="00862801"/>
    <w:rsid w:val="00867ABD"/>
    <w:rsid w:val="00874945"/>
    <w:rsid w:val="008A602B"/>
    <w:rsid w:val="008A7EB3"/>
    <w:rsid w:val="008B1185"/>
    <w:rsid w:val="008E012E"/>
    <w:rsid w:val="008E0642"/>
    <w:rsid w:val="008F5E4B"/>
    <w:rsid w:val="009169D7"/>
    <w:rsid w:val="00920190"/>
    <w:rsid w:val="00943A5F"/>
    <w:rsid w:val="00964DFD"/>
    <w:rsid w:val="009660A6"/>
    <w:rsid w:val="00974C74"/>
    <w:rsid w:val="0099493B"/>
    <w:rsid w:val="009A395C"/>
    <w:rsid w:val="009B049D"/>
    <w:rsid w:val="009B3FB1"/>
    <w:rsid w:val="009D2CEE"/>
    <w:rsid w:val="009D7294"/>
    <w:rsid w:val="00A10767"/>
    <w:rsid w:val="00A16E6E"/>
    <w:rsid w:val="00A77F61"/>
    <w:rsid w:val="00AB1399"/>
    <w:rsid w:val="00AB6F99"/>
    <w:rsid w:val="00AF7326"/>
    <w:rsid w:val="00B0683E"/>
    <w:rsid w:val="00B27A10"/>
    <w:rsid w:val="00B4593B"/>
    <w:rsid w:val="00B45A0F"/>
    <w:rsid w:val="00B649DF"/>
    <w:rsid w:val="00B845F3"/>
    <w:rsid w:val="00BA7908"/>
    <w:rsid w:val="00BA7DEB"/>
    <w:rsid w:val="00BB63E1"/>
    <w:rsid w:val="00BB6D9C"/>
    <w:rsid w:val="00BF1269"/>
    <w:rsid w:val="00BF46FD"/>
    <w:rsid w:val="00C020FA"/>
    <w:rsid w:val="00C11D05"/>
    <w:rsid w:val="00C17EF8"/>
    <w:rsid w:val="00C31372"/>
    <w:rsid w:val="00C4618D"/>
    <w:rsid w:val="00C56D07"/>
    <w:rsid w:val="00C655CF"/>
    <w:rsid w:val="00C67448"/>
    <w:rsid w:val="00C714BC"/>
    <w:rsid w:val="00C82D5D"/>
    <w:rsid w:val="00C841D4"/>
    <w:rsid w:val="00C872C6"/>
    <w:rsid w:val="00C91E55"/>
    <w:rsid w:val="00C953D3"/>
    <w:rsid w:val="00C954DF"/>
    <w:rsid w:val="00C95BE8"/>
    <w:rsid w:val="00CB5910"/>
    <w:rsid w:val="00CC1595"/>
    <w:rsid w:val="00CC48E7"/>
    <w:rsid w:val="00CC6BB2"/>
    <w:rsid w:val="00CE38C1"/>
    <w:rsid w:val="00CF2591"/>
    <w:rsid w:val="00CF6263"/>
    <w:rsid w:val="00D00EB2"/>
    <w:rsid w:val="00D02E47"/>
    <w:rsid w:val="00D1311D"/>
    <w:rsid w:val="00D16E96"/>
    <w:rsid w:val="00D42176"/>
    <w:rsid w:val="00D4229C"/>
    <w:rsid w:val="00D55D4E"/>
    <w:rsid w:val="00D96D66"/>
    <w:rsid w:val="00DC4F81"/>
    <w:rsid w:val="00DC6401"/>
    <w:rsid w:val="00DD25CC"/>
    <w:rsid w:val="00DD32D1"/>
    <w:rsid w:val="00DD4737"/>
    <w:rsid w:val="00E00928"/>
    <w:rsid w:val="00E14333"/>
    <w:rsid w:val="00E200F0"/>
    <w:rsid w:val="00E52F53"/>
    <w:rsid w:val="00E6062E"/>
    <w:rsid w:val="00E72E26"/>
    <w:rsid w:val="00E8500F"/>
    <w:rsid w:val="00EB6AF3"/>
    <w:rsid w:val="00EC7F62"/>
    <w:rsid w:val="00ED3835"/>
    <w:rsid w:val="00ED489D"/>
    <w:rsid w:val="00EF2032"/>
    <w:rsid w:val="00EF36C3"/>
    <w:rsid w:val="00F174E8"/>
    <w:rsid w:val="00F229EE"/>
    <w:rsid w:val="00F2565A"/>
    <w:rsid w:val="00F25E3D"/>
    <w:rsid w:val="00F35FFE"/>
    <w:rsid w:val="00F70477"/>
    <w:rsid w:val="00F7369C"/>
    <w:rsid w:val="00F74869"/>
    <w:rsid w:val="00F84295"/>
    <w:rsid w:val="00F84966"/>
    <w:rsid w:val="00FA4896"/>
    <w:rsid w:val="00FB23A7"/>
    <w:rsid w:val="00FC01C7"/>
    <w:rsid w:val="00FC1023"/>
    <w:rsid w:val="00FC4786"/>
    <w:rsid w:val="00FD18EF"/>
    <w:rsid w:val="00FD2776"/>
    <w:rsid w:val="00FD70BD"/>
    <w:rsid w:val="00FF2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3EC9"/>
  <w15:docId w15:val="{97892E98-7537-4E44-AAC9-2D8C8144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9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A395C"/>
    <w:pPr>
      <w:keepNext/>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95C"/>
    <w:rPr>
      <w:rFonts w:ascii="Times New Roman" w:eastAsia="Times New Roman" w:hAnsi="Times New Roman" w:cs="Times New Roman"/>
      <w:sz w:val="28"/>
      <w:szCs w:val="20"/>
      <w:lang w:val="uk-UA" w:eastAsia="ru-RU"/>
    </w:rPr>
  </w:style>
  <w:style w:type="character" w:styleId="a3">
    <w:name w:val="Hyperlink"/>
    <w:rsid w:val="009A395C"/>
    <w:rPr>
      <w:color w:val="0000FF"/>
      <w:u w:val="single"/>
    </w:rPr>
  </w:style>
  <w:style w:type="paragraph" w:customStyle="1" w:styleId="CharChar">
    <w:name w:val="Знак Знак Знак Знак Знак Char Char Знак"/>
    <w:basedOn w:val="a"/>
    <w:rsid w:val="009A395C"/>
    <w:pPr>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1A7D02"/>
    <w:rPr>
      <w:rFonts w:ascii="Segoe UI" w:hAnsi="Segoe UI" w:cs="Segoe UI"/>
      <w:sz w:val="18"/>
      <w:szCs w:val="18"/>
    </w:rPr>
  </w:style>
  <w:style w:type="character" w:customStyle="1" w:styleId="a5">
    <w:name w:val="Текст у виносці Знак"/>
    <w:basedOn w:val="a0"/>
    <w:link w:val="a4"/>
    <w:uiPriority w:val="99"/>
    <w:semiHidden/>
    <w:rsid w:val="001A7D02"/>
    <w:rPr>
      <w:rFonts w:ascii="Segoe UI" w:eastAsia="Times New Roman" w:hAnsi="Segoe UI" w:cs="Segoe UI"/>
      <w:sz w:val="18"/>
      <w:szCs w:val="18"/>
      <w:lang w:eastAsia="ru-RU"/>
    </w:rPr>
  </w:style>
  <w:style w:type="paragraph" w:styleId="a6">
    <w:name w:val="List Paragraph"/>
    <w:basedOn w:val="a"/>
    <w:uiPriority w:val="34"/>
    <w:qFormat/>
    <w:rsid w:val="008E0642"/>
    <w:pPr>
      <w:ind w:left="720"/>
      <w:contextualSpacing/>
    </w:pPr>
  </w:style>
  <w:style w:type="character" w:customStyle="1" w:styleId="docdata">
    <w:name w:val="docdata"/>
    <w:aliases w:val="docy,v5,2480,baiaagaaboqcaaadhquaaawtbqaaaaaaaaaaaaaaaaaaaaaaaaaaaaaaaaaaaaaaaaaaaaaaaaaaaaaaaaaaaaaaaaaaaaaaaaaaaaaaaaaaaaaaaaaaaaaaaaaaaaaaaaaaaaaaaaaaaaaaaaaaaaaaaaaaaaaaaaaaaaaaaaaaaaaaaaaaaaaaaaaaaaaaaaaaaaaaaaaaaaaaaaaaaaaaaaaaaaaaaaaaaaaa"/>
    <w:basedOn w:val="a0"/>
    <w:rsid w:val="008E0642"/>
  </w:style>
  <w:style w:type="table" w:styleId="a7">
    <w:name w:val="Table Grid"/>
    <w:basedOn w:val="a1"/>
    <w:uiPriority w:val="59"/>
    <w:rsid w:val="008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CF2591"/>
    <w:pPr>
      <w:suppressAutoHyphens/>
      <w:spacing w:after="140" w:line="276" w:lineRule="auto"/>
    </w:pPr>
    <w:rPr>
      <w:sz w:val="24"/>
      <w:szCs w:val="24"/>
      <w:lang w:val="uk-UA" w:eastAsia="zh-CN"/>
    </w:rPr>
  </w:style>
  <w:style w:type="character" w:customStyle="1" w:styleId="a9">
    <w:name w:val="Основний текст Знак"/>
    <w:basedOn w:val="a0"/>
    <w:link w:val="a8"/>
    <w:rsid w:val="00CF2591"/>
    <w:rPr>
      <w:rFonts w:ascii="Times New Roman" w:eastAsia="Times New Roman" w:hAnsi="Times New Roman" w:cs="Times New Roman"/>
      <w:sz w:val="24"/>
      <w:szCs w:val="24"/>
      <w:lang w:val="uk-UA" w:eastAsia="zh-CN"/>
    </w:rPr>
  </w:style>
  <w:style w:type="paragraph" w:styleId="aa">
    <w:name w:val="Normal (Web)"/>
    <w:basedOn w:val="a"/>
    <w:uiPriority w:val="99"/>
    <w:unhideWhenUsed/>
    <w:rsid w:val="00E200F0"/>
    <w:pPr>
      <w:spacing w:before="100" w:beforeAutospacing="1" w:after="100" w:afterAutospacing="1"/>
    </w:pPr>
    <w:rPr>
      <w:sz w:val="24"/>
      <w:szCs w:val="24"/>
    </w:rPr>
  </w:style>
  <w:style w:type="paragraph" w:customStyle="1" w:styleId="ab">
    <w:basedOn w:val="a"/>
    <w:next w:val="aa"/>
    <w:rsid w:val="004E2A42"/>
    <w:pPr>
      <w:suppressAutoHyphens/>
      <w:spacing w:before="280" w:after="280"/>
    </w:pPr>
    <w:rPr>
      <w:sz w:val="24"/>
      <w:szCs w:val="24"/>
      <w:lang w:val="uk-UA" w:eastAsia="zh-CN"/>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0194B"/>
    <w:rPr>
      <w:rFonts w:ascii="Verdana" w:hAnsi="Verdana" w:cs="Verdana"/>
      <w:lang w:val="en-US" w:eastAsia="en-US"/>
    </w:rPr>
  </w:style>
  <w:style w:type="paragraph" w:styleId="HTML">
    <w:name w:val="HTML Preformatted"/>
    <w:basedOn w:val="a"/>
    <w:link w:val="HTML0"/>
    <w:rsid w:val="00D1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uk-UA"/>
    </w:rPr>
  </w:style>
  <w:style w:type="character" w:customStyle="1" w:styleId="HTML0">
    <w:name w:val="Стандартний HTML Знак"/>
    <w:basedOn w:val="a0"/>
    <w:link w:val="HTML"/>
    <w:rsid w:val="00D16E96"/>
    <w:rPr>
      <w:rFonts w:ascii="Courier New" w:eastAsia="Times New Roman" w:hAnsi="Courier New" w:cs="Courier New"/>
      <w:color w:val="000000"/>
      <w:sz w:val="20"/>
      <w:szCs w:val="20"/>
      <w:lang w:val="uk-UA" w:eastAsia="ru-RU"/>
    </w:rPr>
  </w:style>
  <w:style w:type="paragraph" w:customStyle="1" w:styleId="rvps17">
    <w:name w:val="rvps17"/>
    <w:basedOn w:val="a"/>
    <w:rsid w:val="00322ED5"/>
    <w:pPr>
      <w:spacing w:before="100" w:beforeAutospacing="1" w:after="100" w:afterAutospacing="1"/>
    </w:pPr>
    <w:rPr>
      <w:sz w:val="24"/>
      <w:szCs w:val="24"/>
    </w:rPr>
  </w:style>
  <w:style w:type="character" w:customStyle="1" w:styleId="rvts78">
    <w:name w:val="rvts78"/>
    <w:basedOn w:val="a0"/>
    <w:rsid w:val="00322ED5"/>
  </w:style>
  <w:style w:type="paragraph" w:customStyle="1" w:styleId="rvps6">
    <w:name w:val="rvps6"/>
    <w:basedOn w:val="a"/>
    <w:rsid w:val="00322ED5"/>
    <w:pPr>
      <w:spacing w:before="100" w:beforeAutospacing="1" w:after="100" w:afterAutospacing="1"/>
    </w:pPr>
    <w:rPr>
      <w:sz w:val="24"/>
      <w:szCs w:val="24"/>
    </w:rPr>
  </w:style>
  <w:style w:type="character" w:customStyle="1" w:styleId="rvts23">
    <w:name w:val="rvts23"/>
    <w:basedOn w:val="a0"/>
    <w:rsid w:val="00322ED5"/>
  </w:style>
  <w:style w:type="paragraph" w:customStyle="1" w:styleId="rvps7">
    <w:name w:val="rvps7"/>
    <w:basedOn w:val="a"/>
    <w:rsid w:val="00322ED5"/>
    <w:pPr>
      <w:spacing w:before="100" w:beforeAutospacing="1" w:after="100" w:afterAutospacing="1"/>
    </w:pPr>
    <w:rPr>
      <w:sz w:val="24"/>
      <w:szCs w:val="24"/>
    </w:rPr>
  </w:style>
  <w:style w:type="character" w:customStyle="1" w:styleId="rvts44">
    <w:name w:val="rvts44"/>
    <w:basedOn w:val="a0"/>
    <w:rsid w:val="00322ED5"/>
  </w:style>
  <w:style w:type="paragraph" w:customStyle="1" w:styleId="rvps12">
    <w:name w:val="rvps12"/>
    <w:basedOn w:val="a"/>
    <w:rsid w:val="00322ED5"/>
    <w:pPr>
      <w:spacing w:before="100" w:beforeAutospacing="1" w:after="100" w:afterAutospacing="1"/>
    </w:pPr>
    <w:rPr>
      <w:sz w:val="24"/>
      <w:szCs w:val="24"/>
    </w:rPr>
  </w:style>
  <w:style w:type="character" w:customStyle="1" w:styleId="rvts9">
    <w:name w:val="rvts9"/>
    <w:basedOn w:val="a0"/>
    <w:rsid w:val="0032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436">
      <w:bodyDiv w:val="1"/>
      <w:marLeft w:val="0"/>
      <w:marRight w:val="0"/>
      <w:marTop w:val="0"/>
      <w:marBottom w:val="0"/>
      <w:divBdr>
        <w:top w:val="none" w:sz="0" w:space="0" w:color="auto"/>
        <w:left w:val="none" w:sz="0" w:space="0" w:color="auto"/>
        <w:bottom w:val="none" w:sz="0" w:space="0" w:color="auto"/>
        <w:right w:val="none" w:sz="0" w:space="0" w:color="auto"/>
      </w:divBdr>
      <w:divsChild>
        <w:div w:id="1142426912">
          <w:marLeft w:val="0"/>
          <w:marRight w:val="0"/>
          <w:marTop w:val="0"/>
          <w:marBottom w:val="150"/>
          <w:divBdr>
            <w:top w:val="none" w:sz="0" w:space="0" w:color="auto"/>
            <w:left w:val="none" w:sz="0" w:space="0" w:color="auto"/>
            <w:bottom w:val="none" w:sz="0" w:space="0" w:color="auto"/>
            <w:right w:val="none" w:sz="0" w:space="0" w:color="auto"/>
          </w:divBdr>
        </w:div>
      </w:divsChild>
    </w:div>
    <w:div w:id="161745039">
      <w:bodyDiv w:val="1"/>
      <w:marLeft w:val="0"/>
      <w:marRight w:val="0"/>
      <w:marTop w:val="0"/>
      <w:marBottom w:val="0"/>
      <w:divBdr>
        <w:top w:val="none" w:sz="0" w:space="0" w:color="auto"/>
        <w:left w:val="none" w:sz="0" w:space="0" w:color="auto"/>
        <w:bottom w:val="none" w:sz="0" w:space="0" w:color="auto"/>
        <w:right w:val="none" w:sz="0" w:space="0" w:color="auto"/>
      </w:divBdr>
    </w:div>
    <w:div w:id="335232894">
      <w:bodyDiv w:val="1"/>
      <w:marLeft w:val="0"/>
      <w:marRight w:val="0"/>
      <w:marTop w:val="0"/>
      <w:marBottom w:val="0"/>
      <w:divBdr>
        <w:top w:val="none" w:sz="0" w:space="0" w:color="auto"/>
        <w:left w:val="none" w:sz="0" w:space="0" w:color="auto"/>
        <w:bottom w:val="none" w:sz="0" w:space="0" w:color="auto"/>
        <w:right w:val="none" w:sz="0" w:space="0" w:color="auto"/>
      </w:divBdr>
      <w:divsChild>
        <w:div w:id="1126239153">
          <w:marLeft w:val="0"/>
          <w:marRight w:val="0"/>
          <w:marTop w:val="0"/>
          <w:marBottom w:val="150"/>
          <w:divBdr>
            <w:top w:val="none" w:sz="0" w:space="0" w:color="auto"/>
            <w:left w:val="none" w:sz="0" w:space="0" w:color="auto"/>
            <w:bottom w:val="none" w:sz="0" w:space="0" w:color="auto"/>
            <w:right w:val="none" w:sz="0" w:space="0" w:color="auto"/>
          </w:divBdr>
        </w:div>
      </w:divsChild>
    </w:div>
    <w:div w:id="1378702087">
      <w:bodyDiv w:val="1"/>
      <w:marLeft w:val="0"/>
      <w:marRight w:val="0"/>
      <w:marTop w:val="0"/>
      <w:marBottom w:val="0"/>
      <w:divBdr>
        <w:top w:val="none" w:sz="0" w:space="0" w:color="auto"/>
        <w:left w:val="none" w:sz="0" w:space="0" w:color="auto"/>
        <w:bottom w:val="none" w:sz="0" w:space="0" w:color="auto"/>
        <w:right w:val="none" w:sz="0" w:space="0" w:color="auto"/>
      </w:divBdr>
    </w:div>
    <w:div w:id="14688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3150</Words>
  <Characters>17956</Characters>
  <Application>Microsoft Office Word</Application>
  <DocSecurity>0</DocSecurity>
  <Lines>149</Lines>
  <Paragraphs>42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Каріна</cp:lastModifiedBy>
  <cp:revision>4</cp:revision>
  <cp:lastPrinted>2023-12-13T12:27:00Z</cp:lastPrinted>
  <dcterms:created xsi:type="dcterms:W3CDTF">2023-12-07T13:01:00Z</dcterms:created>
  <dcterms:modified xsi:type="dcterms:W3CDTF">2023-12-13T12:27:00Z</dcterms:modified>
</cp:coreProperties>
</file>